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771A" w14:textId="77777777" w:rsidR="005D5DC3" w:rsidRPr="005D5DC3" w:rsidRDefault="00901B5A" w:rsidP="005D5DC3">
      <w:pPr>
        <w:rPr>
          <w:rFonts w:ascii="Times New Roman" w:eastAsiaTheme="minorHAnsi" w:hAnsi="Times New Roman" w:cs="Times New Roman"/>
          <w:color w:val="FF0000"/>
          <w:kern w:val="2"/>
          <w:sz w:val="32"/>
          <w:szCs w:val="32"/>
          <w:lang w:val="kk-KZ"/>
          <w14:ligatures w14:val="standardContextual"/>
        </w:rPr>
      </w:pPr>
      <w:r w:rsidRPr="005D5DC3">
        <w:rPr>
          <w:rFonts w:ascii="Times New Roman" w:hAnsi="Times New Roman" w:cs="Times New Roman"/>
          <w:color w:val="FF0000"/>
          <w:sz w:val="32"/>
          <w:szCs w:val="32"/>
          <w:lang w:val="en-GB"/>
        </w:rPr>
        <w:t xml:space="preserve">9 </w:t>
      </w:r>
      <w:r w:rsidRPr="005D5DC3">
        <w:rPr>
          <w:rFonts w:ascii="Times New Roman" w:hAnsi="Times New Roman" w:cs="Times New Roman"/>
          <w:color w:val="FF0000"/>
          <w:sz w:val="32"/>
          <w:szCs w:val="32"/>
          <w:lang w:val="kk-KZ"/>
        </w:rPr>
        <w:t xml:space="preserve">Дәріс  - </w:t>
      </w:r>
      <w:r w:rsidR="005D5DC3" w:rsidRPr="005D5DC3">
        <w:rPr>
          <w:rFonts w:ascii="Times New Roman" w:eastAsia="Times New Roman" w:hAnsi="Times New Roman" w:cs="Times New Roman"/>
          <w:bCs/>
          <w:color w:val="FF0000"/>
          <w:kern w:val="2"/>
          <w:sz w:val="32"/>
          <w:szCs w:val="32"/>
          <w:lang w:val="kk-KZ" w:eastAsia="ru-RU"/>
          <w14:ligatures w14:val="standardContextual"/>
        </w:rPr>
        <w:t>Компанияны әртараптандырудың стратегиясы мен бәсекелестік артықшылықтары</w:t>
      </w:r>
    </w:p>
    <w:p w14:paraId="3E2070B0" w14:textId="129B64E7" w:rsidR="005D5DC3" w:rsidRPr="005D5DC3" w:rsidRDefault="00901B5A" w:rsidP="005D5DC3">
      <w:pPr>
        <w:rPr>
          <w:rFonts w:ascii="Times New Roman" w:eastAsiaTheme="minorHAnsi" w:hAnsi="Times New Roman" w:cs="Times New Roman"/>
          <w:color w:val="0070C0"/>
          <w:kern w:val="2"/>
          <w:sz w:val="32"/>
          <w:szCs w:val="32"/>
          <w:lang w:val="kk-KZ"/>
          <w14:ligatures w14:val="standardContextual"/>
        </w:rPr>
      </w:pPr>
      <w:r w:rsidRPr="005D5DC3">
        <w:rPr>
          <w:rFonts w:ascii="Times New Roman" w:hAnsi="Times New Roman" w:cs="Times New Roman"/>
          <w:color w:val="FF0000"/>
          <w:sz w:val="32"/>
          <w:szCs w:val="32"/>
          <w:lang w:val="kk-KZ"/>
        </w:rPr>
        <w:t>1</w:t>
      </w:r>
      <w:r w:rsidR="005D5DC3" w:rsidRPr="005D5DC3">
        <w:rPr>
          <w:rFonts w:ascii="Times New Roman" w:eastAsia="Times New Roman" w:hAnsi="Times New Roman" w:cs="Times New Roman"/>
          <w:bCs/>
          <w:color w:val="FF0000"/>
          <w:kern w:val="2"/>
          <w:sz w:val="32"/>
          <w:szCs w:val="32"/>
          <w:lang w:val="kk-KZ" w:eastAsia="ru-RU"/>
          <w14:ligatures w14:val="standardContextual"/>
        </w:rPr>
        <w:t xml:space="preserve"> </w:t>
      </w:r>
      <w:r w:rsidR="005D5DC3" w:rsidRPr="005D5DC3">
        <w:rPr>
          <w:rFonts w:ascii="Times New Roman" w:eastAsia="Times New Roman" w:hAnsi="Times New Roman" w:cs="Times New Roman"/>
          <w:bCs/>
          <w:color w:val="0070C0"/>
          <w:kern w:val="2"/>
          <w:sz w:val="32"/>
          <w:szCs w:val="32"/>
          <w:lang w:val="kk-KZ" w:eastAsia="ru-RU"/>
          <w14:ligatures w14:val="standardContextual"/>
        </w:rPr>
        <w:t>Компанияны әртараптандырудың стратегиясы мен бәсекелестік артықшылықтары</w:t>
      </w:r>
    </w:p>
    <w:p w14:paraId="4A131ED6" w14:textId="111003A5" w:rsidR="005D5DC3" w:rsidRPr="005D5DC3" w:rsidRDefault="00901B5A" w:rsidP="005D5DC3">
      <w:pPr>
        <w:rPr>
          <w:rFonts w:ascii="Times New Roman" w:eastAsiaTheme="minorHAnsi" w:hAnsi="Times New Roman" w:cs="Times New Roman"/>
          <w:color w:val="0070C0"/>
          <w:kern w:val="2"/>
          <w:sz w:val="32"/>
          <w:szCs w:val="32"/>
          <w:lang w:val="kk-KZ"/>
          <w14:ligatures w14:val="standardContextual"/>
        </w:rPr>
      </w:pPr>
      <w:r w:rsidRPr="005D5DC3">
        <w:rPr>
          <w:rFonts w:ascii="Times New Roman" w:hAnsi="Times New Roman" w:cs="Times New Roman"/>
          <w:color w:val="0070C0"/>
          <w:sz w:val="32"/>
          <w:szCs w:val="32"/>
          <w:lang w:val="kk-KZ"/>
        </w:rPr>
        <w:t>2.</w:t>
      </w:r>
      <w:r w:rsidRPr="005D5DC3">
        <w:rPr>
          <w:rFonts w:ascii="Times New Roman" w:eastAsia="Times New Roman" w:hAnsi="Times New Roman" w:cs="Times New Roman"/>
          <w:bCs/>
          <w:color w:val="0070C0"/>
          <w:sz w:val="32"/>
          <w:szCs w:val="32"/>
          <w:lang w:val="kk-KZ" w:eastAsia="ru-RU"/>
        </w:rPr>
        <w:t xml:space="preserve"> </w:t>
      </w:r>
      <w:r w:rsidR="005D5DC3" w:rsidRPr="005D5DC3">
        <w:rPr>
          <w:rFonts w:ascii="Times New Roman" w:eastAsia="Times New Roman" w:hAnsi="Times New Roman" w:cs="Times New Roman"/>
          <w:bCs/>
          <w:color w:val="0070C0"/>
          <w:kern w:val="2"/>
          <w:sz w:val="32"/>
          <w:szCs w:val="32"/>
          <w:lang w:val="kk-KZ" w:eastAsia="ru-RU"/>
          <w14:ligatures w14:val="standardContextual"/>
        </w:rPr>
        <w:t>Әртараптандырудың бәсекелестік артықшылықтары</w:t>
      </w:r>
    </w:p>
    <w:p w14:paraId="086CA2CC" w14:textId="77777777" w:rsidR="00A81AC9" w:rsidRDefault="00A81AC9" w:rsidP="00A81AC9">
      <w:pPr>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w:t>
      </w:r>
      <w:r w:rsidRPr="005D5DC3">
        <w:rPr>
          <w:rFonts w:ascii="Times New Roman" w:hAnsi="Times New Roman" w:cs="Times New Roman"/>
          <w:color w:val="FF0000"/>
          <w:sz w:val="28"/>
          <w:szCs w:val="28"/>
          <w:highlight w:val="yellow"/>
          <w:lang w:val="kk-KZ"/>
        </w:rPr>
        <w:t>Дәрістің мақсаты</w:t>
      </w:r>
      <w:r w:rsidRPr="005D5DC3">
        <w:rPr>
          <w:rFonts w:ascii="Times New Roman" w:hAnsi="Times New Roman" w:cs="Times New Roman"/>
          <w:color w:val="FF0000"/>
          <w:sz w:val="28"/>
          <w:szCs w:val="28"/>
          <w:lang w:val="kk-KZ"/>
        </w:rPr>
        <w:t xml:space="preserve"> – магистранттарға   </w:t>
      </w:r>
      <w:r w:rsidRPr="005D5DC3">
        <w:rPr>
          <w:rFonts w:ascii="Times New Roman" w:eastAsia="Times New Roman" w:hAnsi="Times New Roman" w:cs="Times New Roman"/>
          <w:bCs/>
          <w:color w:val="FF0000"/>
          <w:kern w:val="2"/>
          <w:sz w:val="24"/>
          <w:szCs w:val="24"/>
          <w:lang w:val="kk-KZ" w:eastAsia="ru-RU"/>
          <w14:ligatures w14:val="standardContextual"/>
        </w:rPr>
        <w:t>компанияны әртараптандырудың стратегиясы мен бәсекелестік артықшылықтары</w:t>
      </w:r>
      <w:r w:rsidRPr="005D5DC3">
        <w:rPr>
          <w:rFonts w:ascii="Times New Roman" w:hAnsi="Times New Roman" w:cs="Times New Roman"/>
          <w:color w:val="FF0000"/>
          <w:sz w:val="28"/>
          <w:szCs w:val="28"/>
          <w:lang w:val="kk-KZ"/>
        </w:rPr>
        <w:t xml:space="preserve">  жан-жақты жүйелі түсіндіру</w:t>
      </w:r>
    </w:p>
    <w:p w14:paraId="244ECFB8" w14:textId="74BB8246" w:rsidR="00A81AC9" w:rsidRPr="00B71C12" w:rsidRDefault="005D03BB" w:rsidP="00B71C12">
      <w:pPr>
        <w:jc w:val="both"/>
        <w:rPr>
          <w:rFonts w:ascii="Times New Roman" w:hAnsi="Times New Roman" w:cs="Times New Roman"/>
          <w:color w:val="202122"/>
          <w:sz w:val="28"/>
          <w:szCs w:val="28"/>
          <w:shd w:val="clear" w:color="auto" w:fill="FFFFFF"/>
          <w:lang w:val="kk-KZ"/>
        </w:rPr>
      </w:pPr>
      <w:r w:rsidRPr="00B71C12">
        <w:rPr>
          <w:rFonts w:ascii="Times New Roman" w:hAnsi="Times New Roman" w:cs="Times New Roman"/>
          <w:b/>
          <w:bCs/>
          <w:color w:val="202122"/>
          <w:sz w:val="28"/>
          <w:szCs w:val="28"/>
          <w:shd w:val="clear" w:color="auto" w:fill="FFFFFF"/>
          <w:lang w:val="kk-KZ"/>
        </w:rPr>
        <w:t>ЭКОНОМИКАЛЫҚ ҚЫЗМЕТТІ ӘРТАРАПТАНДЫРУ</w:t>
      </w:r>
      <w:r w:rsidRPr="00B71C12">
        <w:rPr>
          <w:rFonts w:ascii="Times New Roman" w:hAnsi="Times New Roman" w:cs="Times New Roman"/>
          <w:color w:val="202122"/>
          <w:sz w:val="28"/>
          <w:szCs w:val="28"/>
          <w:shd w:val="clear" w:color="auto" w:fill="FFFFFF"/>
          <w:lang w:val="kk-KZ"/>
        </w:rPr>
        <w:t> – ірі </w:t>
      </w:r>
      <w:r w:rsidRPr="00B71C12">
        <w:rPr>
          <w:rFonts w:ascii="Times New Roman" w:hAnsi="Times New Roman" w:cs="Times New Roman"/>
          <w:sz w:val="28"/>
          <w:szCs w:val="28"/>
        </w:rPr>
        <w:fldChar w:fldCharType="begin"/>
      </w:r>
      <w:r w:rsidRPr="00B71C12">
        <w:rPr>
          <w:rFonts w:ascii="Times New Roman" w:hAnsi="Times New Roman" w:cs="Times New Roman"/>
          <w:sz w:val="28"/>
          <w:szCs w:val="28"/>
          <w:lang w:val="kk-KZ"/>
        </w:rPr>
        <w:instrText>HYPERLINK "https://kk.wikipedia.org/wiki/%D0%A4%D0%B8%D1%80%D0%BC%D0%B0" \o "Фирма"</w:instrText>
      </w:r>
      <w:r w:rsidRPr="00B71C12">
        <w:rPr>
          <w:rFonts w:ascii="Times New Roman" w:hAnsi="Times New Roman" w:cs="Times New Roman"/>
          <w:sz w:val="28"/>
          <w:szCs w:val="28"/>
        </w:rPr>
      </w:r>
      <w:r w:rsidRPr="00B71C12">
        <w:rPr>
          <w:rFonts w:ascii="Times New Roman" w:hAnsi="Times New Roman" w:cs="Times New Roman"/>
          <w:sz w:val="28"/>
          <w:szCs w:val="28"/>
        </w:rPr>
        <w:fldChar w:fldCharType="separate"/>
      </w:r>
      <w:r w:rsidRPr="00B71C12">
        <w:rPr>
          <w:rFonts w:ascii="Times New Roman" w:hAnsi="Times New Roman" w:cs="Times New Roman"/>
          <w:color w:val="0000FF"/>
          <w:sz w:val="28"/>
          <w:szCs w:val="28"/>
          <w:u w:val="single"/>
          <w:shd w:val="clear" w:color="auto" w:fill="FFFFFF"/>
          <w:lang w:val="kk-KZ"/>
        </w:rPr>
        <w:t>фирмалардың</w:t>
      </w:r>
      <w:r w:rsidRPr="00B71C12">
        <w:rPr>
          <w:rFonts w:ascii="Times New Roman" w:hAnsi="Times New Roman" w:cs="Times New Roman"/>
          <w:sz w:val="28"/>
          <w:szCs w:val="28"/>
        </w:rPr>
        <w:fldChar w:fldCharType="end"/>
      </w:r>
      <w:r w:rsidRPr="00B71C12">
        <w:rPr>
          <w:rFonts w:ascii="Times New Roman" w:hAnsi="Times New Roman" w:cs="Times New Roman"/>
          <w:color w:val="202122"/>
          <w:sz w:val="28"/>
          <w:szCs w:val="28"/>
          <w:shd w:val="clear" w:color="auto" w:fill="FFFFFF"/>
          <w:lang w:val="kk-KZ"/>
        </w:rPr>
        <w:t>, бірлестіктердің, </w:t>
      </w:r>
      <w:r w:rsidRPr="00B71C12">
        <w:rPr>
          <w:rFonts w:ascii="Times New Roman" w:hAnsi="Times New Roman" w:cs="Times New Roman"/>
          <w:sz w:val="28"/>
          <w:szCs w:val="28"/>
        </w:rPr>
        <w:fldChar w:fldCharType="begin"/>
      </w:r>
      <w:r w:rsidRPr="00B71C12">
        <w:rPr>
          <w:rFonts w:ascii="Times New Roman" w:hAnsi="Times New Roman" w:cs="Times New Roman"/>
          <w:sz w:val="28"/>
          <w:szCs w:val="28"/>
          <w:lang w:val="kk-KZ"/>
        </w:rPr>
        <w:instrText>HYPERLINK "https://kk.wikipedia.org/wiki/%D0%9A%D3%99%D1%81%D1%96%D0%BF%D0%BE%D1%80%D1%8B%D0%BD" \o "Кәсіпорын"</w:instrText>
      </w:r>
      <w:r w:rsidRPr="00B71C12">
        <w:rPr>
          <w:rFonts w:ascii="Times New Roman" w:hAnsi="Times New Roman" w:cs="Times New Roman"/>
          <w:sz w:val="28"/>
          <w:szCs w:val="28"/>
        </w:rPr>
      </w:r>
      <w:r w:rsidRPr="00B71C12">
        <w:rPr>
          <w:rFonts w:ascii="Times New Roman" w:hAnsi="Times New Roman" w:cs="Times New Roman"/>
          <w:sz w:val="28"/>
          <w:szCs w:val="28"/>
        </w:rPr>
        <w:fldChar w:fldCharType="separate"/>
      </w:r>
      <w:r w:rsidRPr="00B71C12">
        <w:rPr>
          <w:rFonts w:ascii="Times New Roman" w:hAnsi="Times New Roman" w:cs="Times New Roman"/>
          <w:color w:val="0000FF"/>
          <w:sz w:val="28"/>
          <w:szCs w:val="28"/>
          <w:u w:val="single"/>
          <w:shd w:val="clear" w:color="auto" w:fill="FFFFFF"/>
          <w:lang w:val="kk-KZ"/>
        </w:rPr>
        <w:t>кәсіпорындардың</w:t>
      </w:r>
      <w:r w:rsidRPr="00B71C12">
        <w:rPr>
          <w:rFonts w:ascii="Times New Roman" w:hAnsi="Times New Roman" w:cs="Times New Roman"/>
          <w:sz w:val="28"/>
          <w:szCs w:val="28"/>
        </w:rPr>
        <w:fldChar w:fldCharType="end"/>
      </w:r>
      <w:r w:rsidRPr="00B71C12">
        <w:rPr>
          <w:rFonts w:ascii="Times New Roman" w:hAnsi="Times New Roman" w:cs="Times New Roman"/>
          <w:color w:val="202122"/>
          <w:sz w:val="28"/>
          <w:szCs w:val="28"/>
          <w:shd w:val="clear" w:color="auto" w:fill="FFFFFF"/>
          <w:lang w:val="kk-KZ"/>
        </w:rPr>
        <w:t> және тұтас салалардың белсенділігін негізгі </w:t>
      </w:r>
      <w:r w:rsidRPr="00B71C12">
        <w:rPr>
          <w:rFonts w:ascii="Times New Roman" w:hAnsi="Times New Roman" w:cs="Times New Roman"/>
          <w:sz w:val="28"/>
          <w:szCs w:val="28"/>
        </w:rPr>
        <w:fldChar w:fldCharType="begin"/>
      </w:r>
      <w:r w:rsidRPr="00B71C12">
        <w:rPr>
          <w:rFonts w:ascii="Times New Roman" w:hAnsi="Times New Roman" w:cs="Times New Roman"/>
          <w:sz w:val="28"/>
          <w:szCs w:val="28"/>
          <w:lang w:val="kk-KZ"/>
        </w:rPr>
        <w:instrText>HYPERLINK "https://kk.wikipedia.org/wiki/%D0%91%D0%B8%D0%B7%D0%BD%D0%B5%D1%81" \o "Бизнес"</w:instrText>
      </w:r>
      <w:r w:rsidRPr="00B71C12">
        <w:rPr>
          <w:rFonts w:ascii="Times New Roman" w:hAnsi="Times New Roman" w:cs="Times New Roman"/>
          <w:sz w:val="28"/>
          <w:szCs w:val="28"/>
        </w:rPr>
      </w:r>
      <w:r w:rsidRPr="00B71C12">
        <w:rPr>
          <w:rFonts w:ascii="Times New Roman" w:hAnsi="Times New Roman" w:cs="Times New Roman"/>
          <w:sz w:val="28"/>
          <w:szCs w:val="28"/>
        </w:rPr>
        <w:fldChar w:fldCharType="separate"/>
      </w:r>
      <w:r w:rsidRPr="00B71C12">
        <w:rPr>
          <w:rFonts w:ascii="Times New Roman" w:hAnsi="Times New Roman" w:cs="Times New Roman"/>
          <w:color w:val="0000FF"/>
          <w:sz w:val="28"/>
          <w:szCs w:val="28"/>
          <w:u w:val="single"/>
          <w:shd w:val="clear" w:color="auto" w:fill="FFFFFF"/>
          <w:lang w:val="kk-KZ"/>
        </w:rPr>
        <w:t>бизнес</w:t>
      </w:r>
      <w:r w:rsidRPr="00B71C12">
        <w:rPr>
          <w:rFonts w:ascii="Times New Roman" w:hAnsi="Times New Roman" w:cs="Times New Roman"/>
          <w:sz w:val="28"/>
          <w:szCs w:val="28"/>
        </w:rPr>
        <w:fldChar w:fldCharType="end"/>
      </w:r>
      <w:r w:rsidRPr="00B71C12">
        <w:rPr>
          <w:rFonts w:ascii="Times New Roman" w:hAnsi="Times New Roman" w:cs="Times New Roman"/>
          <w:color w:val="202122"/>
          <w:sz w:val="28"/>
          <w:szCs w:val="28"/>
          <w:shd w:val="clear" w:color="auto" w:fill="FFFFFF"/>
          <w:lang w:val="kk-KZ"/>
        </w:rPr>
        <w:t> шеңберінен тыс ұлғайту, яғни шығарылатын өнімнің басқа түрлерімен салыстырғанда сатудың таза көлеміндегі үлесі барынша жоғары </w:t>
      </w:r>
      <w:r w:rsidRPr="00B71C12">
        <w:rPr>
          <w:rFonts w:ascii="Times New Roman" w:hAnsi="Times New Roman" w:cs="Times New Roman"/>
          <w:sz w:val="28"/>
          <w:szCs w:val="28"/>
        </w:rPr>
        <w:fldChar w:fldCharType="begin"/>
      </w:r>
      <w:r w:rsidRPr="00B71C12">
        <w:rPr>
          <w:rFonts w:ascii="Times New Roman" w:hAnsi="Times New Roman" w:cs="Times New Roman"/>
          <w:sz w:val="28"/>
          <w:szCs w:val="28"/>
          <w:lang w:val="kk-KZ"/>
        </w:rPr>
        <w:instrText>HYPERLINK "https://kk.wikipedia.org/wiki/%D0%A2%D0%B0%D1%83%D0%B0%D1%80" \o "Тауар"</w:instrText>
      </w:r>
      <w:r w:rsidRPr="00B71C12">
        <w:rPr>
          <w:rFonts w:ascii="Times New Roman" w:hAnsi="Times New Roman" w:cs="Times New Roman"/>
          <w:sz w:val="28"/>
          <w:szCs w:val="28"/>
        </w:rPr>
      </w:r>
      <w:r w:rsidRPr="00B71C12">
        <w:rPr>
          <w:rFonts w:ascii="Times New Roman" w:hAnsi="Times New Roman" w:cs="Times New Roman"/>
          <w:sz w:val="28"/>
          <w:szCs w:val="28"/>
        </w:rPr>
        <w:fldChar w:fldCharType="separate"/>
      </w:r>
      <w:r w:rsidRPr="00B71C12">
        <w:rPr>
          <w:rFonts w:ascii="Times New Roman" w:hAnsi="Times New Roman" w:cs="Times New Roman"/>
          <w:color w:val="0000FF"/>
          <w:sz w:val="28"/>
          <w:szCs w:val="28"/>
          <w:u w:val="single"/>
          <w:shd w:val="clear" w:color="auto" w:fill="FFFFFF"/>
          <w:lang w:val="kk-KZ"/>
        </w:rPr>
        <w:t>тауарларды</w:t>
      </w:r>
      <w:r w:rsidRPr="00B71C12">
        <w:rPr>
          <w:rFonts w:ascii="Times New Roman" w:hAnsi="Times New Roman" w:cs="Times New Roman"/>
          <w:sz w:val="28"/>
          <w:szCs w:val="28"/>
        </w:rPr>
        <w:fldChar w:fldCharType="end"/>
      </w:r>
      <w:r w:rsidRPr="00B71C12">
        <w:rPr>
          <w:rFonts w:ascii="Times New Roman" w:hAnsi="Times New Roman" w:cs="Times New Roman"/>
          <w:color w:val="202122"/>
          <w:sz w:val="28"/>
          <w:szCs w:val="28"/>
          <w:shd w:val="clear" w:color="auto" w:fill="FFFFFF"/>
          <w:lang w:val="kk-KZ"/>
        </w:rPr>
        <w:t> өндіру және қызметтерді көрсету. Қазіргі нарықтық </w:t>
      </w:r>
      <w:r w:rsidRPr="00B71C12">
        <w:rPr>
          <w:rFonts w:ascii="Times New Roman" w:hAnsi="Times New Roman" w:cs="Times New Roman"/>
          <w:sz w:val="28"/>
          <w:szCs w:val="28"/>
        </w:rPr>
        <w:fldChar w:fldCharType="begin"/>
      </w:r>
      <w:r w:rsidRPr="00B71C12">
        <w:rPr>
          <w:rFonts w:ascii="Times New Roman" w:hAnsi="Times New Roman" w:cs="Times New Roman"/>
          <w:sz w:val="28"/>
          <w:szCs w:val="28"/>
          <w:lang w:val="kk-KZ"/>
        </w:rPr>
        <w:instrText>HYPERLINK "https://kk.wikipedia.org/wiki/%D0%AD%D0%BA%D0%BE%D0%BD%D0%BE%D0%BC%D0%B8%D0%BA%D0%B0" \o "Экономика"</w:instrText>
      </w:r>
      <w:r w:rsidRPr="00B71C12">
        <w:rPr>
          <w:rFonts w:ascii="Times New Roman" w:hAnsi="Times New Roman" w:cs="Times New Roman"/>
          <w:sz w:val="28"/>
          <w:szCs w:val="28"/>
        </w:rPr>
      </w:r>
      <w:r w:rsidRPr="00B71C12">
        <w:rPr>
          <w:rFonts w:ascii="Times New Roman" w:hAnsi="Times New Roman" w:cs="Times New Roman"/>
          <w:sz w:val="28"/>
          <w:szCs w:val="28"/>
        </w:rPr>
        <w:fldChar w:fldCharType="separate"/>
      </w:r>
      <w:r w:rsidRPr="00B71C12">
        <w:rPr>
          <w:rFonts w:ascii="Times New Roman" w:hAnsi="Times New Roman" w:cs="Times New Roman"/>
          <w:color w:val="0000FF"/>
          <w:sz w:val="28"/>
          <w:szCs w:val="28"/>
          <w:u w:val="single"/>
          <w:shd w:val="clear" w:color="auto" w:fill="FFFFFF"/>
          <w:lang w:val="kk-KZ"/>
        </w:rPr>
        <w:t>экономикалар</w:t>
      </w:r>
      <w:r w:rsidRPr="00B71C12">
        <w:rPr>
          <w:rFonts w:ascii="Times New Roman" w:hAnsi="Times New Roman" w:cs="Times New Roman"/>
          <w:sz w:val="28"/>
          <w:szCs w:val="28"/>
        </w:rPr>
        <w:fldChar w:fldCharType="end"/>
      </w:r>
      <w:r w:rsidRPr="00B71C12">
        <w:rPr>
          <w:rFonts w:ascii="Times New Roman" w:hAnsi="Times New Roman" w:cs="Times New Roman"/>
          <w:color w:val="202122"/>
          <w:sz w:val="28"/>
          <w:szCs w:val="28"/>
          <w:shd w:val="clear" w:color="auto" w:fill="FFFFFF"/>
          <w:lang w:val="kk-KZ"/>
        </w:rPr>
        <w:t> құрылымының аса маңызды бөлігі. Фирмалардың бәсеке жағдайында өзінің нарықтағы жағдайын нығайтуға, экон. жағдаяттың өзгеруіне дер кезінде </w:t>
      </w:r>
      <w:r w:rsidRPr="00B71C12">
        <w:rPr>
          <w:rFonts w:ascii="Times New Roman" w:hAnsi="Times New Roman" w:cs="Times New Roman"/>
          <w:sz w:val="28"/>
          <w:szCs w:val="28"/>
        </w:rPr>
        <w:fldChar w:fldCharType="begin"/>
      </w:r>
      <w:r w:rsidRPr="00B71C12">
        <w:rPr>
          <w:rFonts w:ascii="Times New Roman" w:hAnsi="Times New Roman" w:cs="Times New Roman"/>
          <w:sz w:val="28"/>
          <w:szCs w:val="28"/>
          <w:lang w:val="kk-KZ"/>
        </w:rPr>
        <w:instrText>HYPERLINK "https://kk.wikipedia.org/wiki/%D0%91%D0%B5%D0%B9%D1%96%D0%BC%D0%B4%D0%B5%D0%BB%D1%83" \o "Бейімделу"</w:instrText>
      </w:r>
      <w:r w:rsidRPr="00B71C12">
        <w:rPr>
          <w:rFonts w:ascii="Times New Roman" w:hAnsi="Times New Roman" w:cs="Times New Roman"/>
          <w:sz w:val="28"/>
          <w:szCs w:val="28"/>
        </w:rPr>
      </w:r>
      <w:r w:rsidRPr="00B71C12">
        <w:rPr>
          <w:rFonts w:ascii="Times New Roman" w:hAnsi="Times New Roman" w:cs="Times New Roman"/>
          <w:sz w:val="28"/>
          <w:szCs w:val="28"/>
        </w:rPr>
        <w:fldChar w:fldCharType="separate"/>
      </w:r>
      <w:r w:rsidRPr="00B71C12">
        <w:rPr>
          <w:rFonts w:ascii="Times New Roman" w:hAnsi="Times New Roman" w:cs="Times New Roman"/>
          <w:color w:val="0000FF"/>
          <w:sz w:val="28"/>
          <w:szCs w:val="28"/>
          <w:u w:val="single"/>
          <w:shd w:val="clear" w:color="auto" w:fill="FFFFFF"/>
          <w:lang w:val="kk-KZ"/>
        </w:rPr>
        <w:t>бейімделуге</w:t>
      </w:r>
      <w:r w:rsidRPr="00B71C12">
        <w:rPr>
          <w:rFonts w:ascii="Times New Roman" w:hAnsi="Times New Roman" w:cs="Times New Roman"/>
          <w:sz w:val="28"/>
          <w:szCs w:val="28"/>
        </w:rPr>
        <w:fldChar w:fldCharType="end"/>
      </w:r>
      <w:r w:rsidRPr="00B71C12">
        <w:rPr>
          <w:rFonts w:ascii="Times New Roman" w:hAnsi="Times New Roman" w:cs="Times New Roman"/>
          <w:color w:val="202122"/>
          <w:sz w:val="28"/>
          <w:szCs w:val="28"/>
          <w:shd w:val="clear" w:color="auto" w:fill="FFFFFF"/>
          <w:lang w:val="kk-KZ"/>
        </w:rPr>
        <w:t> ұмтылысын ынталандырады, өз қызметінің тиімділігін қамтамасыз етеді. Бұл орайда фирмалар мамандандырылған құрылымдардың құрамдас бөліктерінде өзара атқарымдық байланыстары жоқ салааралық конгломерат-кешендерге айналады.</w:t>
      </w:r>
    </w:p>
    <w:p w14:paraId="5FCD58A4" w14:textId="6B05B76F" w:rsidR="005D03BB" w:rsidRPr="00B71C12" w:rsidRDefault="005D03BB" w:rsidP="00B71C12">
      <w:pPr>
        <w:jc w:val="both"/>
        <w:rPr>
          <w:rFonts w:ascii="Times New Roman" w:hAnsi="Times New Roman" w:cs="Times New Roman"/>
          <w:color w:val="202122"/>
          <w:sz w:val="28"/>
          <w:szCs w:val="28"/>
          <w:shd w:val="clear" w:color="auto" w:fill="FFFFFF"/>
          <w:lang w:val="ru-RU"/>
        </w:rPr>
      </w:pPr>
      <w:proofErr w:type="spellStart"/>
      <w:r w:rsidRPr="00B71C12">
        <w:rPr>
          <w:rFonts w:ascii="Times New Roman" w:hAnsi="Times New Roman" w:cs="Times New Roman"/>
          <w:color w:val="212529"/>
          <w:sz w:val="28"/>
          <w:szCs w:val="28"/>
          <w:shd w:val="clear" w:color="auto" w:fill="FFFFFF"/>
          <w:lang w:val="ru-RU"/>
        </w:rPr>
        <w:t>Шикізатқа</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байланған</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менталитеттен</w:t>
      </w:r>
      <w:proofErr w:type="spellEnd"/>
      <w:r w:rsidRPr="00B71C12">
        <w:rPr>
          <w:rFonts w:ascii="Times New Roman" w:hAnsi="Times New Roman" w:cs="Times New Roman"/>
          <w:color w:val="212529"/>
          <w:sz w:val="28"/>
          <w:szCs w:val="28"/>
          <w:shd w:val="clear" w:color="auto" w:fill="FFFFFF"/>
          <w:lang w:val="ru-RU"/>
        </w:rPr>
        <w:t xml:space="preserve"> бас </w:t>
      </w:r>
      <w:proofErr w:type="spellStart"/>
      <w:r w:rsidRPr="00B71C12">
        <w:rPr>
          <w:rFonts w:ascii="Times New Roman" w:hAnsi="Times New Roman" w:cs="Times New Roman"/>
          <w:color w:val="212529"/>
          <w:sz w:val="28"/>
          <w:szCs w:val="28"/>
          <w:shd w:val="clear" w:color="auto" w:fill="FFFFFF"/>
          <w:lang w:val="ru-RU"/>
        </w:rPr>
        <w:t>тартып</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экономиканы</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әртараптандыру</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қажет</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Әлемдік</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геосаяси</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дағдарыс</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жағдайында</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Қазақстанның</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экономикалық</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қайта</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жаңғыруы</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маңызды</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Мамандардың</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айтуынша</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кіші</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және</w:t>
      </w:r>
      <w:proofErr w:type="spellEnd"/>
      <w:r w:rsidRPr="00B71C12">
        <w:rPr>
          <w:rFonts w:ascii="Times New Roman" w:hAnsi="Times New Roman" w:cs="Times New Roman"/>
          <w:color w:val="212529"/>
          <w:sz w:val="28"/>
          <w:szCs w:val="28"/>
          <w:shd w:val="clear" w:color="auto" w:fill="FFFFFF"/>
          <w:lang w:val="ru-RU"/>
        </w:rPr>
        <w:t xml:space="preserve"> орта </w:t>
      </w:r>
      <w:proofErr w:type="spellStart"/>
      <w:r w:rsidRPr="00B71C12">
        <w:rPr>
          <w:rFonts w:ascii="Times New Roman" w:hAnsi="Times New Roman" w:cs="Times New Roman"/>
          <w:color w:val="212529"/>
          <w:sz w:val="28"/>
          <w:szCs w:val="28"/>
          <w:shd w:val="clear" w:color="auto" w:fill="FFFFFF"/>
          <w:lang w:val="ru-RU"/>
        </w:rPr>
        <w:t>бизнестің</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дамуына</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серпін</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беріп</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мемлекет</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ішкі</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сұранысты</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өзі</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өтеуі</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қажет</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Яғни</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өзімізге</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қажетті</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тауарларды</w:t>
      </w:r>
      <w:proofErr w:type="spellEnd"/>
      <w:r w:rsidRPr="00B71C12">
        <w:rPr>
          <w:rFonts w:ascii="Times New Roman" w:hAnsi="Times New Roman" w:cs="Times New Roman"/>
          <w:color w:val="212529"/>
          <w:sz w:val="28"/>
          <w:szCs w:val="28"/>
          <w:shd w:val="clear" w:color="auto" w:fill="FFFFFF"/>
          <w:lang w:val="ru-RU"/>
        </w:rPr>
        <w:t xml:space="preserve"> елде </w:t>
      </w:r>
      <w:proofErr w:type="spellStart"/>
      <w:r w:rsidRPr="00B71C12">
        <w:rPr>
          <w:rFonts w:ascii="Times New Roman" w:hAnsi="Times New Roman" w:cs="Times New Roman"/>
          <w:color w:val="212529"/>
          <w:sz w:val="28"/>
          <w:szCs w:val="28"/>
          <w:shd w:val="clear" w:color="auto" w:fill="FFFFFF"/>
          <w:lang w:val="ru-RU"/>
        </w:rPr>
        <w:t>өндіруге</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көңіл</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бөлу</w:t>
      </w:r>
      <w:proofErr w:type="spellEnd"/>
      <w:r w:rsidRPr="00B71C12">
        <w:rPr>
          <w:rFonts w:ascii="Times New Roman" w:hAnsi="Times New Roman" w:cs="Times New Roman"/>
          <w:color w:val="212529"/>
          <w:sz w:val="28"/>
          <w:szCs w:val="28"/>
          <w:shd w:val="clear" w:color="auto" w:fill="FFFFFF"/>
          <w:lang w:val="ru-RU"/>
        </w:rPr>
        <w:t xml:space="preserve"> керек. </w:t>
      </w:r>
      <w:proofErr w:type="spellStart"/>
      <w:r w:rsidRPr="00B71C12">
        <w:rPr>
          <w:rFonts w:ascii="Times New Roman" w:hAnsi="Times New Roman" w:cs="Times New Roman"/>
          <w:color w:val="212529"/>
          <w:sz w:val="28"/>
          <w:szCs w:val="28"/>
          <w:shd w:val="clear" w:color="auto" w:fill="FFFFFF"/>
          <w:lang w:val="ru-RU"/>
        </w:rPr>
        <w:t>Бірінші</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кезекте</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азық-түлік</w:t>
      </w:r>
      <w:proofErr w:type="spellEnd"/>
      <w:r w:rsidRPr="00B71C12">
        <w:rPr>
          <w:rFonts w:ascii="Times New Roman" w:hAnsi="Times New Roman" w:cs="Times New Roman"/>
          <w:color w:val="212529"/>
          <w:sz w:val="28"/>
          <w:szCs w:val="28"/>
          <w:shd w:val="clear" w:color="auto" w:fill="FFFFFF"/>
          <w:lang w:val="ru-RU"/>
        </w:rPr>
        <w:t xml:space="preserve">, химия </w:t>
      </w:r>
      <w:proofErr w:type="spellStart"/>
      <w:r w:rsidRPr="00B71C12">
        <w:rPr>
          <w:rFonts w:ascii="Times New Roman" w:hAnsi="Times New Roman" w:cs="Times New Roman"/>
          <w:color w:val="212529"/>
          <w:sz w:val="28"/>
          <w:szCs w:val="28"/>
          <w:shd w:val="clear" w:color="auto" w:fill="FFFFFF"/>
          <w:lang w:val="ru-RU"/>
        </w:rPr>
        <w:t>өнеркәсібі</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ауыл</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шаруашылығы</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өнімдеріне</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сұраныс</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жоғары</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Бұл</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ретте</w:t>
      </w:r>
      <w:proofErr w:type="spellEnd"/>
      <w:r w:rsidRPr="00B71C12">
        <w:rPr>
          <w:rFonts w:ascii="Times New Roman" w:hAnsi="Times New Roman" w:cs="Times New Roman"/>
          <w:color w:val="212529"/>
          <w:sz w:val="28"/>
          <w:szCs w:val="28"/>
          <w:shd w:val="clear" w:color="auto" w:fill="FFFFFF"/>
          <w:lang w:val="ru-RU"/>
        </w:rPr>
        <w:t xml:space="preserve">, тек </w:t>
      </w:r>
      <w:proofErr w:type="spellStart"/>
      <w:r w:rsidRPr="00B71C12">
        <w:rPr>
          <w:rFonts w:ascii="Times New Roman" w:hAnsi="Times New Roman" w:cs="Times New Roman"/>
          <w:color w:val="212529"/>
          <w:sz w:val="28"/>
          <w:szCs w:val="28"/>
          <w:shd w:val="clear" w:color="auto" w:fill="FFFFFF"/>
          <w:lang w:val="ru-RU"/>
        </w:rPr>
        <w:t>мұнай</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өндірісіне</w:t>
      </w:r>
      <w:proofErr w:type="spellEnd"/>
      <w:r w:rsidRPr="00B71C12">
        <w:rPr>
          <w:rFonts w:ascii="Times New Roman" w:hAnsi="Times New Roman" w:cs="Times New Roman"/>
          <w:color w:val="212529"/>
          <w:sz w:val="28"/>
          <w:szCs w:val="28"/>
          <w:shd w:val="clear" w:color="auto" w:fill="FFFFFF"/>
          <w:lang w:val="ru-RU"/>
        </w:rPr>
        <w:t xml:space="preserve"> сену - </w:t>
      </w:r>
      <w:proofErr w:type="spellStart"/>
      <w:r w:rsidRPr="00B71C12">
        <w:rPr>
          <w:rFonts w:ascii="Times New Roman" w:hAnsi="Times New Roman" w:cs="Times New Roman"/>
          <w:color w:val="212529"/>
          <w:sz w:val="28"/>
          <w:szCs w:val="28"/>
          <w:shd w:val="clear" w:color="auto" w:fill="FFFFFF"/>
          <w:lang w:val="ru-RU"/>
        </w:rPr>
        <w:t>үлкен</w:t>
      </w:r>
      <w:proofErr w:type="spellEnd"/>
      <w:r w:rsidRPr="00B71C12">
        <w:rPr>
          <w:rFonts w:ascii="Times New Roman" w:hAnsi="Times New Roman" w:cs="Times New Roman"/>
          <w:color w:val="212529"/>
          <w:sz w:val="28"/>
          <w:szCs w:val="28"/>
          <w:shd w:val="clear" w:color="auto" w:fill="FFFFFF"/>
          <w:lang w:val="ru-RU"/>
        </w:rPr>
        <w:t xml:space="preserve"> </w:t>
      </w:r>
      <w:proofErr w:type="spellStart"/>
      <w:r w:rsidRPr="00B71C12">
        <w:rPr>
          <w:rFonts w:ascii="Times New Roman" w:hAnsi="Times New Roman" w:cs="Times New Roman"/>
          <w:color w:val="212529"/>
          <w:sz w:val="28"/>
          <w:szCs w:val="28"/>
          <w:shd w:val="clear" w:color="auto" w:fill="FFFFFF"/>
          <w:lang w:val="ru-RU"/>
        </w:rPr>
        <w:t>қателік</w:t>
      </w:r>
      <w:proofErr w:type="spellEnd"/>
      <w:r w:rsidRPr="00B71C12">
        <w:rPr>
          <w:rFonts w:ascii="Times New Roman" w:hAnsi="Times New Roman" w:cs="Times New Roman"/>
          <w:color w:val="212529"/>
          <w:sz w:val="28"/>
          <w:szCs w:val="28"/>
          <w:shd w:val="clear" w:color="auto" w:fill="FFFFFF"/>
          <w:lang w:val="ru-RU"/>
        </w:rPr>
        <w:t>.</w:t>
      </w:r>
    </w:p>
    <w:p w14:paraId="02D8ABBC" w14:textId="77777777" w:rsidR="005D03BB" w:rsidRPr="00B71C12" w:rsidRDefault="005D03BB" w:rsidP="00B71C12">
      <w:pPr>
        <w:jc w:val="both"/>
        <w:rPr>
          <w:rFonts w:ascii="Times New Roman" w:hAnsi="Times New Roman" w:cs="Times New Roman"/>
          <w:color w:val="202122"/>
          <w:sz w:val="28"/>
          <w:szCs w:val="28"/>
          <w:shd w:val="clear" w:color="auto" w:fill="FFFFFF"/>
          <w:lang w:val="kk-KZ"/>
        </w:rPr>
      </w:pPr>
    </w:p>
    <w:p w14:paraId="4EF6E093" w14:textId="77777777" w:rsidR="005D03BB" w:rsidRPr="00B71C12" w:rsidRDefault="005D03BB" w:rsidP="00B71C12">
      <w:pPr>
        <w:jc w:val="both"/>
        <w:rPr>
          <w:rFonts w:ascii="Times New Roman" w:hAnsi="Times New Roman" w:cs="Times New Roman"/>
          <w:sz w:val="28"/>
          <w:szCs w:val="28"/>
          <w:lang w:val="kk-KZ"/>
        </w:rPr>
      </w:pPr>
    </w:p>
    <w:p w14:paraId="40969694" w14:textId="1F58348F" w:rsidR="00901B5A" w:rsidRPr="00B71C12" w:rsidRDefault="005D03BB" w:rsidP="00B71C12">
      <w:pPr>
        <w:jc w:val="both"/>
        <w:rPr>
          <w:rFonts w:ascii="Times New Roman" w:hAnsi="Times New Roman" w:cs="Times New Roman"/>
          <w:sz w:val="28"/>
          <w:szCs w:val="28"/>
          <w:lang w:val="kk-KZ"/>
        </w:rPr>
      </w:pPr>
      <w:r w:rsidRPr="00B71C12">
        <w:rPr>
          <w:rFonts w:ascii="Times New Roman" w:hAnsi="Times New Roman" w:cs="Times New Roman"/>
          <w:sz w:val="28"/>
          <w:szCs w:val="28"/>
          <w:lang w:val="kk-KZ"/>
        </w:rPr>
        <w:t>М</w:t>
      </w:r>
      <w:r w:rsidR="00A81AC9" w:rsidRPr="00B71C12">
        <w:rPr>
          <w:rFonts w:ascii="Times New Roman" w:hAnsi="Times New Roman" w:cs="Times New Roman"/>
          <w:sz w:val="28"/>
          <w:szCs w:val="28"/>
          <w:lang w:val="kk-KZ"/>
        </w:rPr>
        <w:t xml:space="preserve">екемелермен көлденең интеграцияға, ол бірігуге, жұтылуға, қосылуға әкеледі. Әртараптандыру дамуының жаңа өнімдер («жаңа өнім – ескі технология, ескі нарық») мен технологияларды жасау («жаңа технология, </w:t>
      </w:r>
      <w:r w:rsidR="00A81AC9" w:rsidRPr="00B71C12">
        <w:rPr>
          <w:rFonts w:ascii="Times New Roman" w:hAnsi="Times New Roman" w:cs="Times New Roman"/>
          <w:sz w:val="28"/>
          <w:szCs w:val="28"/>
          <w:lang w:val="kk-KZ"/>
        </w:rPr>
        <w:lastRenderedPageBreak/>
        <w:t xml:space="preserve">жаңа өнім – ескі нарық») мақсаты бар. Әртараптандыру дамуы басқа салаларға сипатты конструктивті жаңа бұйымдарды («жаңа өнім, жаңа технология, жаңа нарық») өндіру үшін қосымша мүмкіндіктерді іздеу мен қолдануға бағытталған. Фирма бар өндіруді қозғамай қолданылатын технологияларда, меңгерілген нарықта және мекеменің басқа мықты жақтарында бар мүмкіндіктерге сүйене отырып, жаңасын реттеуге тырысады. Әртараптандыру дамуының шеңберінде фирма өзінің өнімділік портфелін түбегейлі жаңарта алады және оның дәстүрлі әрекет профилімен байланысты емес әрекетшілдіктің жаңа түрлерін меңгере алады. Бұл жағдайда сәтті әрекетшілдікті қамтамасыз ету үшін бір уақытта өнімділік және маркетингтік инновацияларды орындау қажет, ол қосымша тәуекелмен байланысты, сонымен қатар, басқарудың күрделілігін арттырады. Қысқарту стратегиясы мақсатқа сай емес шығындарды айқындауға және қысқартуға бағытталған. Ол өзімен сәйкес ұйымдастырушылық және басқарушылық инновацияларды және іс-шараларды (кадрларды қысқарту, құрылымдық буындарды жою) орындай алады. Инновациялық стратегиялар кәсіпорынның сыртқы және ішкі ортасының ерекшеліктеріне байланысты келесі бағыттар бойынша қарастырыла алады. Көшбасшының технологиялық стратегиясы (басушы, пионерлік) технологиялық (өнім – және процесс) инновацияларды тұрақты жасаумен сипатталады. Негізгі сарыны – өнімді немесе технологияны нарықты толығырақ қамтуға және ұсталымдардың төмендеуіне бағытталған модификация және басқа инновациялар жолымен көшбасшылықты жалғастырумен үлгі ретінде мойындау. Көшбасшыға (қорғанысқа) сүйену стратегиясы реакциялық табиғаттың инновациялық дамуын – сыртқы ортадағы өзгерістерге реакцияны, атап айтқанда бәсекелестердің инновациясын қамтиды. Ол инновацияның тез сіңірілуіне және нарық базасын кеңейтуге негізделген. Стратегияның пайдасы, кәсіпорын нарықта танылған өнімдерге (жұмысқа, қызметтерге) шоғырлануы мүмкін. Әртараптандыру стратегиясы түрлі салаларда кешенді инновациялардың дамуын қосады: ескі индукцияны жетілдіру, модификациялық қатарды, технологияларды кеңейту, маркетингте, қаржыда, өткізуде, ұйымдық құрылымдарда, ақпаратты қайта жасауда, әлеуметтік, экологиялық облыстарда, бірінші саясатты қалыптастырудың жаңа қағидалары мен әдістерін қолдану, кәсіпорынның имиджінің өзгеруі, көп мақсатты сегменттерді құру. Еліктеме стратегиясы танымал технологияларды қолдануға және олардың айрықша нарықтың талаптарына </w:t>
      </w:r>
      <w:r w:rsidR="00A81AC9" w:rsidRPr="00B71C12">
        <w:rPr>
          <w:rFonts w:ascii="Times New Roman" w:hAnsi="Times New Roman" w:cs="Times New Roman"/>
          <w:sz w:val="28"/>
          <w:szCs w:val="28"/>
          <w:lang w:val="kk-KZ"/>
        </w:rPr>
        <w:lastRenderedPageBreak/>
        <w:t>сәйкес қажетті дамуына негізделеді. Ол сатып алынатын лицензиялар мен ноу-хауды меңгеру үшін тек тәжірибе конструкторлық жұмыстарды қарастырады.</w:t>
      </w:r>
    </w:p>
    <w:p w14:paraId="785BA1A0" w14:textId="1A4C4741" w:rsidR="00A81AC9" w:rsidRPr="00B71C12" w:rsidRDefault="00A81AC9" w:rsidP="00B71C12">
      <w:pPr>
        <w:jc w:val="both"/>
        <w:rPr>
          <w:rFonts w:ascii="Times New Roman" w:hAnsi="Times New Roman" w:cs="Times New Roman"/>
          <w:color w:val="FF0000"/>
          <w:sz w:val="28"/>
          <w:szCs w:val="28"/>
          <w:lang w:val="kk-KZ"/>
        </w:rPr>
      </w:pPr>
      <w:r w:rsidRPr="00B71C12">
        <w:rPr>
          <w:rFonts w:ascii="Times New Roman" w:hAnsi="Times New Roman" w:cs="Times New Roman"/>
          <w:sz w:val="28"/>
          <w:szCs w:val="28"/>
          <w:lang w:val="kk-KZ"/>
        </w:rPr>
        <w:t xml:space="preserve">Виолентті стратегия. Виолентті фирмалар – бұл жаппай және ірі сериялы өндіріс саласында технологиялық көшбасшылар болып табылатын ірі фирмалар және компаниялар, олар ұлттық және әлем экономикасының алғашқы түрлерін анықтайды. Олар өздері НИОКР өткізеді және ғылымды қажетсінетін технологияларды меңгереді, үлкен ресурсты күшке, үлкен капиталға және қолданылатын технологиялардың жоғары деңгейіне ие және маркетинг және өткізу мекемесі үшін көп шығындарды алып жүре алатын жағдайда болады. Олар жоғарғы сапалы тұтынушылардың кең шеңберіне есептелген және қолжетімді бағамен өнімнің жаппай шығуына бейімделген. Шығындарды үнемдеу арқылы шығындарды төмендету және жарнамалық компания арқылы сұранысқа ие преференциялар жасау арқылы оларды бәсекеге қабілеттіліктің қажетті ауқымын қамтамасыз етеді. Патиентті стратегия. Бұл нарықтың тар сегментінде өз текшесін алу және өз сатып алушысының тұтынымдарын қанағаттандыру үшін өз өнімінің дифференциясы мақсатымен өндіруді мамандандырумен айналысатын кәсіпорын. Сонымен бірге қымбат және жоғары сапалы тауарларды шығаратын тар мамандандырылған фирмалар. Коммутантты стратегия. Коммутанттар – бұл нақты тұтынушылардың көлемі бойынша үлкен емес қажеттіліктерін қанағаттандыру үшін бейім фирмалар. Олар виоленттерде, патиенттерде және эксплеренттерде қызығушылықты тартпайтынның бәріне кіріседі. Олар жергілікті нарықтарға бейімделген және өнімді шығарудың төмендеуі фазасында әрекет етеді. Бұл кішкене фирмалар жаңа өнімдер мен технологиялардың көтерілуіне олардың негізінде жаңа қызметтерді ойлап табу арқылы белсенді көмектеседі, ол жаңа енгізілімдердің диффузиясына көмектеседі. Еліктеу әрекетіне икемділігі бар. Эксплерентті стратегия. Эксплеренттер – бұл жаңа нарықтарды құрайтын немесе ескілерін түбегейлі қайта құрайтын пионерлік фирмалар. Олар өздерінің мақсаткерліктерімен, қызметкерлердің және көшбасшының жоғарғы кәсіби деңгейімен, НИОКР өткізуге үлкен шығындарымен ерекшеленеді. Бұл фирмалар нарықта өздерінің алғашқы қатысуынан-ақ артықшылықтарымен байқалады. Олар қатты тәуекелге барады, бірақ сәтті жағдайда жақсы табыс табады. Инновациялық стратегиялар жаңа өнімдерді, технологияларды және қызметтерді алуға, маркетингте, өндірісте немесе басқармаларда жаңа әдістерді қолдануға, жаңа </w:t>
      </w:r>
      <w:r w:rsidRPr="00B71C12">
        <w:rPr>
          <w:rFonts w:ascii="Times New Roman" w:hAnsi="Times New Roman" w:cs="Times New Roman"/>
          <w:sz w:val="28"/>
          <w:szCs w:val="28"/>
          <w:lang w:val="kk-KZ"/>
        </w:rPr>
        <w:lastRenderedPageBreak/>
        <w:t>ұйымдастырушылық құрылымдарға өтуге, ресурстардың жаңа түрлерін қолдануға немесе танымалдарға қолдануда жаңа жолдарға бағытталуы мү</w:t>
      </w:r>
    </w:p>
    <w:p w14:paraId="48F33C5C" w14:textId="11C693D8" w:rsidR="00A81AC9" w:rsidRPr="00B71C12" w:rsidRDefault="005D03BB" w:rsidP="00B71C12">
      <w:pPr>
        <w:jc w:val="both"/>
        <w:rPr>
          <w:rFonts w:ascii="Times New Roman" w:hAnsi="Times New Roman" w:cs="Times New Roman"/>
          <w:sz w:val="28"/>
          <w:szCs w:val="28"/>
          <w:lang w:val="ru-RU"/>
        </w:rPr>
      </w:pPr>
      <w:r w:rsidRPr="00B71C12">
        <w:rPr>
          <w:rFonts w:ascii="Times New Roman" w:hAnsi="Times New Roman" w:cs="Times New Roman"/>
          <w:sz w:val="28"/>
          <w:szCs w:val="28"/>
          <w:lang w:val="kk-KZ"/>
        </w:rPr>
        <w:t xml:space="preserve">Инновациялық стратегиялар жаңа өнімдерді, технологияларды және қызметтерді алуға, маркетингте, өндірісте немесе басқармаларда жаңа әдістерді қолдануға, жаңа ұйымдастырушылық құрылымдарға өтуге, ресурстардың жаңа түрлерін қолдануға немесе танымалдарға қолдануда жаңа жолдарға бағытталуы мүмкін. </w:t>
      </w:r>
      <w:r w:rsidRPr="00B71C12">
        <w:rPr>
          <w:rFonts w:ascii="Times New Roman" w:hAnsi="Times New Roman" w:cs="Times New Roman"/>
          <w:sz w:val="28"/>
          <w:szCs w:val="28"/>
          <w:lang w:val="ru-RU"/>
        </w:rPr>
        <w:t xml:space="preserve">Не </w:t>
      </w:r>
      <w:proofErr w:type="spellStart"/>
      <w:r w:rsidRPr="00B71C12">
        <w:rPr>
          <w:rFonts w:ascii="Times New Roman" w:hAnsi="Times New Roman" w:cs="Times New Roman"/>
          <w:sz w:val="28"/>
          <w:szCs w:val="28"/>
          <w:lang w:val="ru-RU"/>
        </w:rPr>
        <w:t>ол</w:t>
      </w:r>
      <w:proofErr w:type="spellEnd"/>
      <w:r w:rsidRPr="00B71C12">
        <w:rPr>
          <w:rFonts w:ascii="Times New Roman" w:hAnsi="Times New Roman" w:cs="Times New Roman"/>
          <w:sz w:val="28"/>
          <w:szCs w:val="28"/>
          <w:lang w:val="ru-RU"/>
        </w:rPr>
        <w:t xml:space="preserve">, не </w:t>
      </w:r>
      <w:proofErr w:type="spellStart"/>
      <w:r w:rsidRPr="00B71C12">
        <w:rPr>
          <w:rFonts w:ascii="Times New Roman" w:hAnsi="Times New Roman" w:cs="Times New Roman"/>
          <w:sz w:val="28"/>
          <w:szCs w:val="28"/>
          <w:lang w:val="ru-RU"/>
        </w:rPr>
        <w:t>бұл</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стратегияны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қабылдай</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отырып</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басшылық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төрт</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факторды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ескеру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қажет</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Төрт</w:t>
      </w:r>
      <w:proofErr w:type="spellEnd"/>
      <w:r w:rsidRPr="00B71C12">
        <w:rPr>
          <w:rFonts w:ascii="Times New Roman" w:hAnsi="Times New Roman" w:cs="Times New Roman"/>
          <w:sz w:val="28"/>
          <w:szCs w:val="28"/>
          <w:lang w:val="ru-RU"/>
        </w:rPr>
        <w:t xml:space="preserve"> фактор: • </w:t>
      </w:r>
      <w:proofErr w:type="spellStart"/>
      <w:r w:rsidRPr="00B71C12">
        <w:rPr>
          <w:rFonts w:ascii="Times New Roman" w:hAnsi="Times New Roman" w:cs="Times New Roman"/>
          <w:sz w:val="28"/>
          <w:szCs w:val="28"/>
          <w:lang w:val="ru-RU"/>
        </w:rPr>
        <w:t>Тәуекелдік</w:t>
      </w:r>
      <w:proofErr w:type="spellEnd"/>
      <w:r w:rsidRPr="00B71C12">
        <w:rPr>
          <w:rFonts w:ascii="Times New Roman" w:hAnsi="Times New Roman" w:cs="Times New Roman"/>
          <w:sz w:val="28"/>
          <w:szCs w:val="28"/>
          <w:lang w:val="ru-RU"/>
        </w:rPr>
        <w:t xml:space="preserve">. Фирма </w:t>
      </w:r>
      <w:proofErr w:type="spellStart"/>
      <w:r w:rsidRPr="00B71C12">
        <w:rPr>
          <w:rFonts w:ascii="Times New Roman" w:hAnsi="Times New Roman" w:cs="Times New Roman"/>
          <w:sz w:val="28"/>
          <w:szCs w:val="28"/>
          <w:lang w:val="ru-RU"/>
        </w:rPr>
        <w:t>тәуекелдіктің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қандай</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деңгейін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қолданылатын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шешімдердің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әрқайсысы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үшін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жарамды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деп</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есептейді</w:t>
      </w:r>
      <w:proofErr w:type="spellEnd"/>
      <w:r w:rsidRPr="00B71C12">
        <w:rPr>
          <w:rFonts w:ascii="Times New Roman" w:hAnsi="Times New Roman" w:cs="Times New Roman"/>
          <w:sz w:val="28"/>
          <w:szCs w:val="28"/>
          <w:lang w:val="ru-RU"/>
        </w:rPr>
        <w:t xml:space="preserve">? • </w:t>
      </w:r>
      <w:proofErr w:type="spellStart"/>
      <w:r w:rsidRPr="00B71C12">
        <w:rPr>
          <w:rFonts w:ascii="Times New Roman" w:hAnsi="Times New Roman" w:cs="Times New Roman"/>
          <w:sz w:val="28"/>
          <w:szCs w:val="28"/>
          <w:lang w:val="ru-RU"/>
        </w:rPr>
        <w:t>Білім</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Бұрынғы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стратегияларды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оларды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қолданудың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нәтижелерін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білу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Бұл</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фирмаға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жаңаларын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сәттірек</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жасауға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мүмкіндік</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береді</w:t>
      </w:r>
      <w:proofErr w:type="spellEnd"/>
      <w:r w:rsidRPr="00B71C12">
        <w:rPr>
          <w:rFonts w:ascii="Times New Roman" w:hAnsi="Times New Roman" w:cs="Times New Roman"/>
          <w:sz w:val="28"/>
          <w:szCs w:val="28"/>
          <w:lang w:val="ru-RU"/>
        </w:rPr>
        <w:t xml:space="preserve">. • </w:t>
      </w:r>
      <w:proofErr w:type="spellStart"/>
      <w:r w:rsidRPr="00B71C12">
        <w:rPr>
          <w:rFonts w:ascii="Times New Roman" w:hAnsi="Times New Roman" w:cs="Times New Roman"/>
          <w:sz w:val="28"/>
          <w:szCs w:val="28"/>
          <w:lang w:val="ru-RU"/>
        </w:rPr>
        <w:t>Уақыттың</w:t>
      </w:r>
      <w:proofErr w:type="spellEnd"/>
      <w:r w:rsidRPr="00B71C12">
        <w:rPr>
          <w:rFonts w:ascii="Times New Roman" w:hAnsi="Times New Roman" w:cs="Times New Roman"/>
          <w:sz w:val="28"/>
          <w:szCs w:val="28"/>
          <w:lang w:val="ru-RU"/>
        </w:rPr>
        <w:t xml:space="preserve"> факторы. </w:t>
      </w:r>
      <w:proofErr w:type="spellStart"/>
      <w:r w:rsidRPr="00B71C12">
        <w:rPr>
          <w:rFonts w:ascii="Times New Roman" w:hAnsi="Times New Roman" w:cs="Times New Roman"/>
          <w:sz w:val="28"/>
          <w:szCs w:val="28"/>
          <w:lang w:val="ru-RU"/>
        </w:rPr>
        <w:t>Жақсы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идеялар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жиі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сәтсіздікке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ұшырайды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себебі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жүзеге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асыруға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қолайсыз</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сәтте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ұсынылды</w:t>
      </w:r>
      <w:proofErr w:type="spellEnd"/>
      <w:r w:rsidRPr="00B71C12">
        <w:rPr>
          <w:rFonts w:ascii="Times New Roman" w:hAnsi="Times New Roman" w:cs="Times New Roman"/>
          <w:sz w:val="28"/>
          <w:szCs w:val="28"/>
          <w:lang w:val="ru-RU"/>
        </w:rPr>
        <w:t>.</w:t>
      </w:r>
    </w:p>
    <w:p w14:paraId="13FA216C" w14:textId="1AF43F52" w:rsidR="005D03BB" w:rsidRPr="005D03BB" w:rsidRDefault="005D03BB" w:rsidP="00B71C12">
      <w:pPr>
        <w:jc w:val="both"/>
        <w:rPr>
          <w:rFonts w:ascii="Times New Roman" w:hAnsi="Times New Roman" w:cs="Times New Roman"/>
          <w:sz w:val="28"/>
          <w:szCs w:val="28"/>
          <w:lang w:val="ru-RU"/>
        </w:rPr>
      </w:pPr>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Билеушілерге</w:t>
      </w:r>
      <w:proofErr w:type="spellEnd"/>
      <w:r w:rsidRPr="00B71C12">
        <w:rPr>
          <w:rFonts w:ascii="Times New Roman" w:hAnsi="Times New Roman" w:cs="Times New Roman"/>
          <w:sz w:val="28"/>
          <w:szCs w:val="28"/>
          <w:lang w:val="ru-RU"/>
        </w:rPr>
        <w:t xml:space="preserve"> реакция.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жоспар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компанияның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менеджерлерімен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жасалады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бірақ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жиі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билеушілер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өзгеруіне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күш</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қысымын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көрсете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алады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Компанияның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басшылығына</w:t>
      </w:r>
      <w:proofErr w:type="spellEnd"/>
      <w:r w:rsidRPr="00B71C12">
        <w:rPr>
          <w:rFonts w:ascii="Times New Roman" w:hAnsi="Times New Roman" w:cs="Times New Roman"/>
          <w:sz w:val="28"/>
          <w:szCs w:val="28"/>
          <w:lang w:val="ru-RU"/>
        </w:rPr>
        <w:t xml:space="preserve"> осы </w:t>
      </w:r>
      <w:proofErr w:type="spellStart"/>
      <w:r w:rsidRPr="00B71C12">
        <w:rPr>
          <w:rFonts w:ascii="Times New Roman" w:hAnsi="Times New Roman" w:cs="Times New Roman"/>
          <w:sz w:val="28"/>
          <w:szCs w:val="28"/>
          <w:lang w:val="ru-RU"/>
        </w:rPr>
        <w:t>факторды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ескеру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қажет</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Инновациялық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стратегияны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іске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асыру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оны </w:t>
      </w:r>
      <w:proofErr w:type="spellStart"/>
      <w:r w:rsidRPr="00B71C12">
        <w:rPr>
          <w:rFonts w:ascii="Times New Roman" w:hAnsi="Times New Roman" w:cs="Times New Roman"/>
          <w:sz w:val="28"/>
          <w:szCs w:val="28"/>
          <w:lang w:val="ru-RU"/>
        </w:rPr>
        <w:t>түзету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Бұл</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сатыда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әрекеттердің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тікелей</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орындалуы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бақылаумен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қажетті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түзетулермен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қоса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болатын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басқарушылық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шешімдерді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қабылдау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болады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Таңдалған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стратегияны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жүзеге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асыру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сатысында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жоспарларды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мақсаттарды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көрсетумен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бағдарламаларды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оларға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қол</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жеткізу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уақыттары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ресурстары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жауапты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тұлғалар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бойынша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іс-шараларды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құру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қажет</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Одан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басқа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инновациялық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процестің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талаптарына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сәйкес</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басқарудың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барлық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буындарын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іске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қосу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басқарудың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ұйымдастыру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құрылымының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буындарымен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үйлестіру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қызметкерлерді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ақпараттандыру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инновацияларға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дайындау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жүйесін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енгізу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қажет</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Жаңа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қалыпқа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қозғалу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процесімен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басқаруда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екі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шарттың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маңызды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екенін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атап</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өту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қажет</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өзгеру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процесінің</w:t>
      </w:r>
      <w:proofErr w:type="spellEnd"/>
      <w:r w:rsidRPr="00B71C12">
        <w:rPr>
          <w:rFonts w:ascii="Times New Roman" w:hAnsi="Times New Roman" w:cs="Times New Roman"/>
          <w:sz w:val="28"/>
          <w:szCs w:val="28"/>
          <w:lang w:val="ru-RU"/>
        </w:rPr>
        <w:t xml:space="preserve"> басы </w:t>
      </w:r>
      <w:proofErr w:type="spellStart"/>
      <w:r w:rsidRPr="00B71C12">
        <w:rPr>
          <w:rFonts w:ascii="Times New Roman" w:hAnsi="Times New Roman" w:cs="Times New Roman"/>
          <w:sz w:val="28"/>
          <w:szCs w:val="28"/>
          <w:lang w:val="ru-RU"/>
        </w:rPr>
        <w:t>туралы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негізделген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шешім</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ескі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немесе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жаңа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қалыптардың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үйлесімді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қатар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өмір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сүруі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қалыптың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соңғы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ауысуынан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кейін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инновациялық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жобалау</w:t>
      </w:r>
      <w:proofErr w:type="spellEnd"/>
      <w:r w:rsidRPr="00B71C12">
        <w:rPr>
          <w:rFonts w:ascii="Times New Roman" w:hAnsi="Times New Roman" w:cs="Times New Roman"/>
          <w:sz w:val="28"/>
          <w:szCs w:val="28"/>
          <w:lang w:val="ru-RU"/>
        </w:rPr>
        <w:t xml:space="preserve"> циклы </w:t>
      </w:r>
      <w:proofErr w:type="spellStart"/>
      <w:r w:rsidRPr="00B71C12">
        <w:rPr>
          <w:rFonts w:ascii="Times New Roman" w:hAnsi="Times New Roman" w:cs="Times New Roman"/>
          <w:sz w:val="28"/>
          <w:szCs w:val="28"/>
          <w:lang w:val="ru-RU"/>
        </w:rPr>
        <w:t>қайталанады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Сәтті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инновациялық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стратегияға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талаптар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келесіде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бекітілген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онда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айқын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директивтер</w:t>
      </w:r>
      <w:proofErr w:type="spellEnd"/>
      <w:r w:rsidRPr="00B71C12">
        <w:rPr>
          <w:rFonts w:ascii="Times New Roman" w:hAnsi="Times New Roman" w:cs="Times New Roman"/>
          <w:sz w:val="28"/>
          <w:szCs w:val="28"/>
          <w:lang w:val="ru-RU"/>
        </w:rPr>
        <w:t xml:space="preserve"> мен </w:t>
      </w:r>
      <w:proofErr w:type="spellStart"/>
      <w:r w:rsidRPr="00B71C12">
        <w:rPr>
          <w:rFonts w:ascii="Times New Roman" w:hAnsi="Times New Roman" w:cs="Times New Roman"/>
          <w:sz w:val="28"/>
          <w:szCs w:val="28"/>
          <w:lang w:val="ru-RU"/>
        </w:rPr>
        <w:t>уақыттық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бейімдер</w:t>
      </w:r>
      <w:proofErr w:type="spellEnd"/>
      <w:r w:rsidRPr="00B71C12">
        <w:rPr>
          <w:rFonts w:ascii="Times New Roman" w:hAnsi="Times New Roman" w:cs="Times New Roman"/>
          <w:sz w:val="28"/>
          <w:szCs w:val="28"/>
          <w:lang w:val="ru-RU"/>
        </w:rPr>
        <w:t xml:space="preserve"> болу </w:t>
      </w:r>
      <w:proofErr w:type="spellStart"/>
      <w:r w:rsidRPr="00B71C12">
        <w:rPr>
          <w:rFonts w:ascii="Times New Roman" w:hAnsi="Times New Roman" w:cs="Times New Roman"/>
          <w:sz w:val="28"/>
          <w:szCs w:val="28"/>
          <w:lang w:val="ru-RU"/>
        </w:rPr>
        <w:t>қажет</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икемді</w:t>
      </w:r>
      <w:proofErr w:type="spellEnd"/>
      <w:r w:rsidRPr="00B71C12">
        <w:rPr>
          <w:rFonts w:ascii="Times New Roman" w:hAnsi="Times New Roman" w:cs="Times New Roman"/>
          <w:sz w:val="28"/>
          <w:szCs w:val="28"/>
          <w:lang w:val="ru-RU"/>
        </w:rPr>
        <w:t xml:space="preserve"> болу, </w:t>
      </w:r>
      <w:proofErr w:type="spellStart"/>
      <w:r w:rsidRPr="00B71C12">
        <w:rPr>
          <w:rFonts w:ascii="Times New Roman" w:hAnsi="Times New Roman" w:cs="Times New Roman"/>
          <w:sz w:val="28"/>
          <w:szCs w:val="28"/>
          <w:lang w:val="ru-RU"/>
        </w:rPr>
        <w:t>ұйымдастырушылық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дизайнмен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қолдайтын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жалпы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корпоративтік</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стратегиямен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арақатынас</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орнату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Инновациялық</w:t>
      </w:r>
      <w:proofErr w:type="spellEnd"/>
      <w:r w:rsidRPr="00B71C12">
        <w:rPr>
          <w:rFonts w:ascii="Times New Roman" w:hAnsi="Times New Roman" w:cs="Times New Roman"/>
          <w:sz w:val="28"/>
          <w:szCs w:val="28"/>
          <w:lang w:val="ru-RU"/>
        </w:rPr>
        <w:t xml:space="preserve"> стратегия </w:t>
      </w:r>
      <w:proofErr w:type="spellStart"/>
      <w:r w:rsidRPr="00B71C12">
        <w:rPr>
          <w:rFonts w:ascii="Times New Roman" w:hAnsi="Times New Roman" w:cs="Times New Roman"/>
          <w:sz w:val="28"/>
          <w:szCs w:val="28"/>
          <w:lang w:val="ru-RU"/>
        </w:rPr>
        <w:t>сәттілігінің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lastRenderedPageBreak/>
        <w:t>кепілі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болып</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әрдайым</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жетілуі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табылады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Кәсіпорындардың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инновациялық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әрекеті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сәттілігін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шектеушілері</w:t>
      </w:r>
      <w:proofErr w:type="spellEnd"/>
      <w:r w:rsidRPr="00B71C12">
        <w:rPr>
          <w:rFonts w:ascii="Times New Roman" w:hAnsi="Times New Roman" w:cs="Times New Roman"/>
          <w:sz w:val="28"/>
          <w:szCs w:val="28"/>
          <w:lang w:val="ru-RU"/>
        </w:rPr>
        <w:t xml:space="preserve"> бар </w:t>
      </w:r>
      <w:proofErr w:type="spellStart"/>
      <w:r w:rsidRPr="00B71C12">
        <w:rPr>
          <w:rFonts w:ascii="Times New Roman" w:hAnsi="Times New Roman" w:cs="Times New Roman"/>
          <w:sz w:val="28"/>
          <w:szCs w:val="28"/>
          <w:lang w:val="ru-RU"/>
        </w:rPr>
        <w:t>екенін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көрсетеді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Олардың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көп</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маңыздылары</w:t>
      </w:r>
      <w:proofErr w:type="spellEnd"/>
      <w:r w:rsidRPr="00B71C12">
        <w:rPr>
          <w:rFonts w:ascii="Times New Roman" w:hAnsi="Times New Roman" w:cs="Times New Roman"/>
          <w:sz w:val="28"/>
          <w:szCs w:val="28"/>
          <w:lang w:val="ru-RU"/>
        </w:rPr>
        <w:t xml:space="preserve">: • </w:t>
      </w:r>
      <w:proofErr w:type="spellStart"/>
      <w:r w:rsidRPr="00B71C12">
        <w:rPr>
          <w:rFonts w:ascii="Times New Roman" w:hAnsi="Times New Roman" w:cs="Times New Roman"/>
          <w:sz w:val="28"/>
          <w:szCs w:val="28"/>
          <w:lang w:val="ru-RU"/>
        </w:rPr>
        <w:t>сәттіліктің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инерциясы</w:t>
      </w:r>
      <w:proofErr w:type="spellEnd"/>
      <w:r w:rsidRPr="00B71C12">
        <w:rPr>
          <w:rFonts w:ascii="Times New Roman" w:hAnsi="Times New Roman" w:cs="Times New Roman"/>
          <w:sz w:val="28"/>
          <w:szCs w:val="28"/>
          <w:lang w:val="ru-RU"/>
        </w:rPr>
        <w:t xml:space="preserve">; • </w:t>
      </w:r>
      <w:proofErr w:type="spellStart"/>
      <w:r w:rsidRPr="00B71C12">
        <w:rPr>
          <w:rFonts w:ascii="Times New Roman" w:hAnsi="Times New Roman" w:cs="Times New Roman"/>
          <w:sz w:val="28"/>
          <w:szCs w:val="28"/>
          <w:lang w:val="ru-RU"/>
        </w:rPr>
        <w:t>таңдалған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өзгерістер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бағытының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дұрыстығында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сенімділіктің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болмауы</w:t>
      </w:r>
      <w:proofErr w:type="spellEnd"/>
      <w:r w:rsidRPr="00B71C12">
        <w:rPr>
          <w:rFonts w:ascii="Times New Roman" w:hAnsi="Times New Roman" w:cs="Times New Roman"/>
          <w:sz w:val="28"/>
          <w:szCs w:val="28"/>
          <w:lang w:val="ru-RU"/>
        </w:rPr>
        <w:t xml:space="preserve">; • </w:t>
      </w:r>
      <w:proofErr w:type="spellStart"/>
      <w:r w:rsidRPr="00B71C12">
        <w:rPr>
          <w:rFonts w:ascii="Times New Roman" w:hAnsi="Times New Roman" w:cs="Times New Roman"/>
          <w:sz w:val="28"/>
          <w:szCs w:val="28"/>
          <w:lang w:val="ru-RU"/>
        </w:rPr>
        <w:t>жаңа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ықтимал</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қалыпқа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тән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белгісіздік</w:t>
      </w:r>
      <w:proofErr w:type="spellEnd"/>
      <w:r w:rsidRPr="00B71C12">
        <w:rPr>
          <w:rFonts w:ascii="Times New Roman" w:hAnsi="Times New Roman" w:cs="Times New Roman"/>
          <w:sz w:val="28"/>
          <w:szCs w:val="28"/>
          <w:lang w:val="ru-RU"/>
        </w:rPr>
        <w:t xml:space="preserve">; • </w:t>
      </w:r>
      <w:proofErr w:type="spellStart"/>
      <w:r w:rsidRPr="00B71C12">
        <w:rPr>
          <w:rFonts w:ascii="Times New Roman" w:hAnsi="Times New Roman" w:cs="Times New Roman"/>
          <w:sz w:val="28"/>
          <w:szCs w:val="28"/>
          <w:lang w:val="ru-RU"/>
        </w:rPr>
        <w:t>стратегияны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жүзеге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асыру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кезінде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пайда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болатын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ұйымдастырушылық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қиындықтар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Көрсетілген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қиындықтарды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жеңу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үшін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кәсіпорындар</w:t>
      </w:r>
      <w:proofErr w:type="spellEnd"/>
      <w:r w:rsidRPr="00B71C12">
        <w:rPr>
          <w:rFonts w:ascii="Times New Roman" w:hAnsi="Times New Roman" w:cs="Times New Roman"/>
          <w:sz w:val="28"/>
          <w:szCs w:val="28"/>
          <w:lang w:val="ru-RU"/>
        </w:rPr>
        <w:t xml:space="preserve"> –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жаңашылдар</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қолданатын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әдістерге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жүгінуі</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мүмкін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Компанияның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адекватты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инновациялық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стратегиясын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таңдау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үшін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нарықтың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тұтынушылығына</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әрдайым</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өзгеретін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компанияның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ресурсты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интеллектуалды</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потенциалының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сәйкестілік</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деңгейінің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мониторингін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диагностикасын</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үздіксіз</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орындау</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қажет</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Стратегиялық</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инновацияның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тиімділіктің</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және</w:t>
      </w:r>
      <w:proofErr w:type="spellEnd"/>
      <w:r w:rsidRPr="00B71C12">
        <w:rPr>
          <w:rFonts w:ascii="Times New Roman" w:hAnsi="Times New Roman" w:cs="Times New Roman"/>
          <w:sz w:val="28"/>
          <w:szCs w:val="28"/>
          <w:lang w:val="ru-RU"/>
        </w:rPr>
        <w:t xml:space="preserve"> </w:t>
      </w:r>
      <w:proofErr w:type="spellStart"/>
      <w:r w:rsidRPr="00B71C12">
        <w:rPr>
          <w:rFonts w:ascii="Times New Roman" w:hAnsi="Times New Roman" w:cs="Times New Roman"/>
          <w:sz w:val="28"/>
          <w:szCs w:val="28"/>
          <w:lang w:val="ru-RU"/>
        </w:rPr>
        <w:t>тұрақтылықтың</w:t>
      </w:r>
      <w:proofErr w:type="spellEnd"/>
      <w:r w:rsidRPr="005D03BB">
        <w:rPr>
          <w:lang w:val="ru-RU"/>
        </w:rPr>
        <w:t xml:space="preserve"> </w:t>
      </w:r>
      <w:proofErr w:type="spellStart"/>
      <w:r w:rsidRPr="005D03BB">
        <w:rPr>
          <w:lang w:val="ru-RU"/>
        </w:rPr>
        <w:t>қағидаларына</w:t>
      </w:r>
      <w:proofErr w:type="spellEnd"/>
      <w:r w:rsidRPr="005D03BB">
        <w:rPr>
          <w:lang w:val="ru-RU"/>
        </w:rPr>
        <w:t xml:space="preserve"> </w:t>
      </w:r>
      <w:proofErr w:type="spellStart"/>
      <w:r w:rsidRPr="005D03BB">
        <w:rPr>
          <w:lang w:val="ru-RU"/>
        </w:rPr>
        <w:t>негізделген</w:t>
      </w:r>
      <w:proofErr w:type="spellEnd"/>
      <w:r w:rsidRPr="005D03BB">
        <w:rPr>
          <w:lang w:val="ru-RU"/>
        </w:rPr>
        <w:t xml:space="preserve"> </w:t>
      </w:r>
      <w:proofErr w:type="spellStart"/>
      <w:r w:rsidRPr="005D03BB">
        <w:rPr>
          <w:lang w:val="ru-RU"/>
        </w:rPr>
        <w:t>кәсіпорынның</w:t>
      </w:r>
      <w:proofErr w:type="spellEnd"/>
      <w:r w:rsidRPr="005D03BB">
        <w:rPr>
          <w:lang w:val="ru-RU"/>
        </w:rPr>
        <w:t xml:space="preserve"> даму </w:t>
      </w:r>
      <w:proofErr w:type="spellStart"/>
      <w:r w:rsidRPr="005D03BB">
        <w:rPr>
          <w:lang w:val="ru-RU"/>
        </w:rPr>
        <w:t>стратегиясы</w:t>
      </w:r>
      <w:proofErr w:type="spellEnd"/>
      <w:r w:rsidRPr="005D03BB">
        <w:rPr>
          <w:lang w:val="ru-RU"/>
        </w:rPr>
        <w:t xml:space="preserve"> </w:t>
      </w:r>
      <w:proofErr w:type="spellStart"/>
      <w:r w:rsidRPr="005D03BB">
        <w:rPr>
          <w:lang w:val="ru-RU"/>
        </w:rPr>
        <w:t>талаптарына</w:t>
      </w:r>
      <w:proofErr w:type="spellEnd"/>
      <w:r w:rsidRPr="005D03BB">
        <w:rPr>
          <w:lang w:val="ru-RU"/>
        </w:rPr>
        <w:t xml:space="preserve"> </w:t>
      </w:r>
      <w:proofErr w:type="spellStart"/>
      <w:r w:rsidRPr="005D03BB">
        <w:rPr>
          <w:lang w:val="ru-RU"/>
        </w:rPr>
        <w:t>адаптациясының</w:t>
      </w:r>
      <w:proofErr w:type="spellEnd"/>
      <w:r w:rsidRPr="005D03BB">
        <w:rPr>
          <w:lang w:val="ru-RU"/>
        </w:rPr>
        <w:t xml:space="preserve"> </w:t>
      </w:r>
      <w:proofErr w:type="spellStart"/>
      <w:r w:rsidRPr="005D03BB">
        <w:rPr>
          <w:lang w:val="ru-RU"/>
        </w:rPr>
        <w:t>адекватты</w:t>
      </w:r>
      <w:proofErr w:type="spellEnd"/>
      <w:r w:rsidRPr="005D03BB">
        <w:rPr>
          <w:lang w:val="ru-RU"/>
        </w:rPr>
        <w:t xml:space="preserve"> </w:t>
      </w:r>
      <w:proofErr w:type="spellStart"/>
      <w:r w:rsidRPr="005D03BB">
        <w:rPr>
          <w:lang w:val="ru-RU"/>
        </w:rPr>
        <w:t>әдістерін</w:t>
      </w:r>
      <w:proofErr w:type="spellEnd"/>
      <w:r w:rsidRPr="005D03BB">
        <w:rPr>
          <w:lang w:val="ru-RU"/>
        </w:rPr>
        <w:t xml:space="preserve"> </w:t>
      </w:r>
      <w:proofErr w:type="spellStart"/>
      <w:r w:rsidRPr="005D03BB">
        <w:rPr>
          <w:lang w:val="ru-RU"/>
        </w:rPr>
        <w:t>және</w:t>
      </w:r>
      <w:proofErr w:type="spellEnd"/>
      <w:r w:rsidRPr="005D03BB">
        <w:rPr>
          <w:lang w:val="ru-RU"/>
        </w:rPr>
        <w:t xml:space="preserve"> </w:t>
      </w:r>
      <w:proofErr w:type="spellStart"/>
      <w:r w:rsidRPr="005D03BB">
        <w:rPr>
          <w:lang w:val="ru-RU"/>
        </w:rPr>
        <w:t>құралдарын</w:t>
      </w:r>
      <w:proofErr w:type="spellEnd"/>
      <w:r w:rsidRPr="005D03BB">
        <w:rPr>
          <w:lang w:val="ru-RU"/>
        </w:rPr>
        <w:t xml:space="preserve"> </w:t>
      </w:r>
      <w:proofErr w:type="spellStart"/>
      <w:r w:rsidRPr="005D03BB">
        <w:rPr>
          <w:lang w:val="ru-RU"/>
        </w:rPr>
        <w:t>іздеу</w:t>
      </w:r>
      <w:proofErr w:type="spellEnd"/>
      <w:r w:rsidRPr="005D03BB">
        <w:rPr>
          <w:lang w:val="ru-RU"/>
        </w:rPr>
        <w:t xml:space="preserve">, </w:t>
      </w:r>
      <w:proofErr w:type="spellStart"/>
      <w:r w:rsidRPr="005D03BB">
        <w:rPr>
          <w:lang w:val="ru-RU"/>
        </w:rPr>
        <w:t>әсіресе</w:t>
      </w:r>
      <w:proofErr w:type="spellEnd"/>
      <w:r w:rsidRPr="005D03BB">
        <w:rPr>
          <w:lang w:val="ru-RU"/>
        </w:rPr>
        <w:t xml:space="preserve"> </w:t>
      </w:r>
      <w:proofErr w:type="spellStart"/>
      <w:r w:rsidRPr="005D03BB">
        <w:rPr>
          <w:lang w:val="ru-RU"/>
        </w:rPr>
        <w:t>өзекті</w:t>
      </w:r>
      <w:proofErr w:type="spellEnd"/>
      <w:r w:rsidRPr="005D03BB">
        <w:rPr>
          <w:lang w:val="ru-RU"/>
        </w:rPr>
        <w:t>.</w:t>
      </w:r>
    </w:p>
    <w:p w14:paraId="218A638B" w14:textId="77777777" w:rsidR="008A6EDD" w:rsidRDefault="008A6EDD" w:rsidP="008A6EDD">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t>Негізгі  әдебиеттер</w:t>
      </w:r>
      <w:r>
        <w:rPr>
          <w:rFonts w:ascii="Times New Roman" w:hAnsi="Times New Roman" w:cs="Times New Roman"/>
          <w:sz w:val="24"/>
          <w:szCs w:val="24"/>
          <w:lang w:val="kk-KZ"/>
        </w:rPr>
        <w:t>:</w:t>
      </w:r>
    </w:p>
    <w:p w14:paraId="55198FFB" w14:textId="77777777" w:rsidR="008A6EDD" w:rsidRDefault="008A6EDD" w:rsidP="008A6EDD">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50B56AC5" w14:textId="77777777" w:rsidR="008A6EDD" w:rsidRDefault="008A6EDD" w:rsidP="008A6EDD">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8A6EDD">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5ACDF88F" w14:textId="77777777" w:rsidR="008A6EDD" w:rsidRDefault="008A6EDD" w:rsidP="008A6EDD">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Pr>
          <w:rStyle w:val="ac"/>
          <w:rFonts w:ascii="Times New Roman" w:eastAsia="Times New Roman" w:hAnsi="Times New Roman" w:cs="Times New Roman"/>
          <w:color w:val="000000" w:themeColor="text1"/>
          <w:spacing w:val="2"/>
          <w:sz w:val="20"/>
          <w:szCs w:val="20"/>
          <w:lang w:val="kk-KZ" w:eastAsia="kk-KZ"/>
        </w:rPr>
        <w:t>www.adilet.zan.kz</w:t>
      </w:r>
      <w:r>
        <w:fldChar w:fldCharType="end"/>
      </w:r>
    </w:p>
    <w:p w14:paraId="2AC55C7E" w14:textId="77777777" w:rsidR="008A6EDD" w:rsidRDefault="008A6EDD" w:rsidP="008A6EDD">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707A1FBE" w14:textId="77777777" w:rsidR="008A6EDD" w:rsidRDefault="008A6EDD" w:rsidP="008A6EDD">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1820B14A" w14:textId="77777777" w:rsidR="008A6EDD" w:rsidRDefault="008A6EDD" w:rsidP="008A6E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393E21B3" w14:textId="77777777" w:rsidR="008A6EDD" w:rsidRDefault="008A6EDD" w:rsidP="008A6EDD">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F9FA440" w14:textId="77777777" w:rsidR="008A6EDD" w:rsidRDefault="008A6EDD" w:rsidP="008A6ED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4A6CE505" w14:textId="77777777" w:rsidR="008A6EDD" w:rsidRDefault="008A6EDD" w:rsidP="008A6EDD">
      <w:pPr>
        <w:spacing w:after="0" w:line="240" w:lineRule="auto"/>
        <w:rPr>
          <w:rFonts w:ascii="Times New Roman" w:hAnsi="Times New Roman" w:cs="Times New Roman"/>
          <w:sz w:val="24"/>
          <w:szCs w:val="24"/>
          <w:lang w:val="kk-KZ"/>
        </w:rPr>
      </w:pPr>
      <w:r w:rsidRPr="008A6EDD">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8A6EDD">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4E9ACC61" w14:textId="77777777" w:rsidR="008A6EDD" w:rsidRDefault="008A6EDD" w:rsidP="008A6EDD">
      <w:pPr>
        <w:spacing w:after="0" w:line="240" w:lineRule="auto"/>
        <w:rPr>
          <w:rFonts w:ascii="Times New Roman" w:hAnsi="Times New Roman" w:cs="Times New Roman"/>
          <w:sz w:val="24"/>
          <w:szCs w:val="24"/>
          <w:lang w:val="kk-KZ"/>
        </w:rPr>
      </w:pPr>
      <w:r w:rsidRPr="008A6EDD">
        <w:rPr>
          <w:rFonts w:ascii="Times New Roman" w:hAnsi="Times New Roman" w:cs="Times New Roman"/>
          <w:color w:val="000000"/>
          <w:sz w:val="24"/>
          <w:szCs w:val="24"/>
          <w:shd w:val="clear" w:color="auto" w:fill="FFFFFF"/>
          <w:lang w:val="ru-RU"/>
        </w:rPr>
        <w:t xml:space="preserve">10. Антонов Г. Д., </w:t>
      </w:r>
      <w:proofErr w:type="spellStart"/>
      <w:r w:rsidRPr="008A6EDD">
        <w:rPr>
          <w:rFonts w:ascii="Times New Roman" w:hAnsi="Times New Roman" w:cs="Times New Roman"/>
          <w:color w:val="000000"/>
          <w:sz w:val="24"/>
          <w:szCs w:val="24"/>
          <w:shd w:val="clear" w:color="auto" w:fill="FFFFFF"/>
          <w:lang w:val="ru-RU"/>
        </w:rPr>
        <w:t>Тумин</w:t>
      </w:r>
      <w:proofErr w:type="spellEnd"/>
      <w:r w:rsidRPr="008A6EDD">
        <w:rPr>
          <w:rFonts w:ascii="Times New Roman" w:hAnsi="Times New Roman" w:cs="Times New Roman"/>
          <w:color w:val="000000"/>
          <w:sz w:val="24"/>
          <w:szCs w:val="24"/>
          <w:shd w:val="clear" w:color="auto" w:fill="FFFFFF"/>
          <w:lang w:val="ru-RU"/>
        </w:rPr>
        <w:t xml:space="preserve">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239F7DBB" w14:textId="77777777" w:rsidR="008A6EDD" w:rsidRDefault="008A6EDD" w:rsidP="008A6EDD">
      <w:pPr>
        <w:spacing w:after="0" w:line="240" w:lineRule="auto"/>
        <w:rPr>
          <w:rFonts w:ascii="Times New Roman" w:hAnsi="Times New Roman" w:cs="Times New Roman"/>
          <w:sz w:val="24"/>
          <w:szCs w:val="24"/>
          <w:lang w:val="ru-RU"/>
        </w:rPr>
      </w:pPr>
      <w:r w:rsidRPr="008A6EDD">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8A6EDD">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8A6EDD">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8A6EDD">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8A6EDD">
        <w:rPr>
          <w:rFonts w:ascii="Times New Roman" w:hAnsi="Times New Roman" w:cs="Times New Roman"/>
          <w:sz w:val="24"/>
          <w:szCs w:val="24"/>
          <w:lang w:val="ru-RU"/>
        </w:rPr>
        <w:t>.</w:t>
      </w:r>
    </w:p>
    <w:p w14:paraId="38A73644" w14:textId="77777777" w:rsidR="008A6EDD" w:rsidRDefault="008A6EDD" w:rsidP="008A6EDD">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8A6EDD">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01D9A58D" w14:textId="77777777" w:rsidR="008A6EDD" w:rsidRDefault="008A6EDD" w:rsidP="008A6EDD">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8A6EDD">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15B0B358" w14:textId="77777777" w:rsidR="008A6EDD" w:rsidRDefault="008A6EDD" w:rsidP="008A6EDD">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36DCF563" w14:textId="77777777" w:rsidR="008A6EDD" w:rsidRDefault="008A6EDD" w:rsidP="008A6EDD">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8A6EDD">
        <w:rPr>
          <w:rFonts w:ascii="Times New Roman" w:eastAsiaTheme="majorEastAsia" w:hAnsi="Times New Roman" w:cs="Times New Roman"/>
          <w:color w:val="000000"/>
          <w:sz w:val="24"/>
          <w:szCs w:val="24"/>
          <w:shd w:val="clear" w:color="auto" w:fill="FFFFFF"/>
          <w:lang w:val="ru-RU"/>
        </w:rPr>
        <w:t xml:space="preserve">15. </w:t>
      </w:r>
      <w:proofErr w:type="spellStart"/>
      <w:r w:rsidRPr="008A6EDD">
        <w:rPr>
          <w:rFonts w:ascii="Times New Roman" w:eastAsiaTheme="majorEastAsia" w:hAnsi="Times New Roman" w:cs="Times New Roman"/>
          <w:color w:val="000000"/>
          <w:sz w:val="24"/>
          <w:szCs w:val="24"/>
          <w:shd w:val="clear" w:color="auto" w:fill="FFFFFF"/>
          <w:lang w:val="ru-RU"/>
        </w:rPr>
        <w:t>Гайнанов</w:t>
      </w:r>
      <w:proofErr w:type="spellEnd"/>
      <w:r w:rsidRPr="008A6EDD">
        <w:rPr>
          <w:rFonts w:ascii="Times New Roman" w:eastAsiaTheme="majorEastAsia" w:hAnsi="Times New Roman" w:cs="Times New Roman"/>
          <w:color w:val="000000"/>
          <w:sz w:val="24"/>
          <w:szCs w:val="24"/>
          <w:shd w:val="clear" w:color="auto" w:fill="FFFFFF"/>
          <w:lang w:val="ru-RU"/>
        </w:rPr>
        <w:t xml:space="preserve"> Д. А., Атаева А. Г., Закиров И. Д.</w:t>
      </w:r>
      <w:r w:rsidRPr="008A6EDD">
        <w:rPr>
          <w:rFonts w:ascii="Times New Roman" w:eastAsia="Times New Roman" w:hAnsi="Times New Roman" w:cs="Times New Roman"/>
          <w:color w:val="1682BF"/>
          <w:kern w:val="36"/>
          <w:sz w:val="24"/>
          <w:szCs w:val="24"/>
          <w:lang w:val="ru-RU" w:eastAsia="ru-RU"/>
        </w:rPr>
        <w:t xml:space="preserve"> </w:t>
      </w:r>
      <w:r w:rsidRPr="008A6EDD">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55BEAD35" w14:textId="77777777" w:rsidR="008A6EDD" w:rsidRDefault="008A6EDD" w:rsidP="008A6EDD">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8A6EDD">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0F07A6B8" w14:textId="77777777" w:rsidR="008A6EDD" w:rsidRDefault="008A6EDD" w:rsidP="008A6EDD">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lastRenderedPageBreak/>
        <w:t>17. Жатқанбаев Е.Б., Смағулова Г.С. Экономиканы мемлекеттік реттеу- Алматы: Қазақ университеті, 2023 – 200 б.</w:t>
      </w:r>
    </w:p>
    <w:p w14:paraId="339399DE" w14:textId="77777777" w:rsidR="008A6EDD" w:rsidRDefault="008A6EDD" w:rsidP="008A6EDD">
      <w:pPr>
        <w:spacing w:after="0" w:line="240" w:lineRule="auto"/>
        <w:rPr>
          <w:rFonts w:ascii="Times New Roman" w:eastAsiaTheme="minorHAnsi" w:hAnsi="Times New Roman" w:cs="Times New Roman"/>
          <w:color w:val="001A34"/>
          <w:sz w:val="24"/>
          <w:szCs w:val="24"/>
          <w:shd w:val="clear" w:color="auto" w:fill="FFFFFF"/>
          <w:lang w:val="kk-KZ"/>
        </w:rPr>
      </w:pPr>
      <w:r w:rsidRPr="008A6EDD">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8A6EDD">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408295E4" w14:textId="77777777" w:rsidR="008A6EDD" w:rsidRDefault="008A6EDD" w:rsidP="008A6EDD">
      <w:pPr>
        <w:spacing w:after="0" w:line="240" w:lineRule="auto"/>
        <w:rPr>
          <w:rFonts w:ascii="Times New Roman" w:hAnsi="Times New Roman" w:cs="Times New Roman"/>
          <w:sz w:val="24"/>
          <w:szCs w:val="24"/>
          <w:lang w:val="kk-KZ"/>
        </w:rPr>
      </w:pPr>
      <w:r w:rsidRPr="008A6EDD">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8A6EDD">
        <w:rPr>
          <w:rFonts w:ascii="Times New Roman" w:hAnsi="Times New Roman" w:cs="Times New Roman"/>
          <w:sz w:val="24"/>
          <w:szCs w:val="24"/>
          <w:lang w:val="ru-RU"/>
        </w:rPr>
        <w:t xml:space="preserve">Котлер Филип, Армстронг Гари. Маркетинг </w:t>
      </w:r>
      <w:proofErr w:type="spellStart"/>
      <w:r w:rsidRPr="008A6EDD">
        <w:rPr>
          <w:rFonts w:ascii="Times New Roman" w:hAnsi="Times New Roman" w:cs="Times New Roman"/>
          <w:sz w:val="24"/>
          <w:szCs w:val="24"/>
          <w:lang w:val="ru-RU"/>
        </w:rPr>
        <w:t>негіздері</w:t>
      </w:r>
      <w:proofErr w:type="spellEnd"/>
      <w:r w:rsidRPr="008A6EDD">
        <w:rPr>
          <w:rFonts w:ascii="Times New Roman" w:hAnsi="Times New Roman" w:cs="Times New Roman"/>
          <w:sz w:val="24"/>
          <w:szCs w:val="24"/>
          <w:lang w:val="ru-RU"/>
        </w:rPr>
        <w:t>. Алматы: «</w:t>
      </w:r>
      <w:proofErr w:type="spellStart"/>
      <w:r w:rsidRPr="008A6EDD">
        <w:rPr>
          <w:rFonts w:ascii="Times New Roman" w:hAnsi="Times New Roman" w:cs="Times New Roman"/>
          <w:sz w:val="24"/>
          <w:szCs w:val="24"/>
          <w:lang w:val="ru-RU"/>
        </w:rPr>
        <w:t>Ұлттық</w:t>
      </w:r>
      <w:proofErr w:type="spellEnd"/>
      <w:r w:rsidRPr="008A6EDD">
        <w:rPr>
          <w:rFonts w:ascii="Times New Roman" w:hAnsi="Times New Roman" w:cs="Times New Roman"/>
          <w:sz w:val="24"/>
          <w:szCs w:val="24"/>
          <w:lang w:val="ru-RU"/>
        </w:rPr>
        <w:t xml:space="preserve"> </w:t>
      </w:r>
      <w:proofErr w:type="spellStart"/>
      <w:r w:rsidRPr="008A6EDD">
        <w:rPr>
          <w:rFonts w:ascii="Times New Roman" w:hAnsi="Times New Roman" w:cs="Times New Roman"/>
          <w:sz w:val="24"/>
          <w:szCs w:val="24"/>
          <w:lang w:val="ru-RU"/>
        </w:rPr>
        <w:t>аударма</w:t>
      </w:r>
      <w:proofErr w:type="spellEnd"/>
      <w:r w:rsidRPr="008A6EDD">
        <w:rPr>
          <w:rFonts w:ascii="Times New Roman" w:hAnsi="Times New Roman" w:cs="Times New Roman"/>
          <w:sz w:val="24"/>
          <w:szCs w:val="24"/>
          <w:lang w:val="ru-RU"/>
        </w:rPr>
        <w:t xml:space="preserve"> </w:t>
      </w:r>
      <w:proofErr w:type="spellStart"/>
      <w:r w:rsidRPr="008A6EDD">
        <w:rPr>
          <w:rFonts w:ascii="Times New Roman" w:hAnsi="Times New Roman" w:cs="Times New Roman"/>
          <w:sz w:val="24"/>
          <w:szCs w:val="24"/>
          <w:lang w:val="ru-RU"/>
        </w:rPr>
        <w:t>бюросы</w:t>
      </w:r>
      <w:proofErr w:type="spellEnd"/>
      <w:r w:rsidRPr="008A6EDD">
        <w:rPr>
          <w:rFonts w:ascii="Times New Roman" w:hAnsi="Times New Roman" w:cs="Times New Roman"/>
          <w:sz w:val="24"/>
          <w:szCs w:val="24"/>
          <w:lang w:val="ru-RU"/>
        </w:rPr>
        <w:t xml:space="preserve">» </w:t>
      </w:r>
      <w:proofErr w:type="spellStart"/>
      <w:r w:rsidRPr="008A6EDD">
        <w:rPr>
          <w:rFonts w:ascii="Times New Roman" w:hAnsi="Times New Roman" w:cs="Times New Roman"/>
          <w:sz w:val="24"/>
          <w:szCs w:val="24"/>
          <w:lang w:val="ru-RU"/>
        </w:rPr>
        <w:t>қоғамдық</w:t>
      </w:r>
      <w:proofErr w:type="spellEnd"/>
      <w:r w:rsidRPr="008A6EDD">
        <w:rPr>
          <w:rFonts w:ascii="Times New Roman" w:hAnsi="Times New Roman" w:cs="Times New Roman"/>
          <w:sz w:val="24"/>
          <w:szCs w:val="24"/>
          <w:lang w:val="ru-RU"/>
        </w:rPr>
        <w:t xml:space="preserve"> </w:t>
      </w:r>
      <w:proofErr w:type="spellStart"/>
      <w:r w:rsidRPr="008A6EDD">
        <w:rPr>
          <w:rFonts w:ascii="Times New Roman" w:hAnsi="Times New Roman" w:cs="Times New Roman"/>
          <w:sz w:val="24"/>
          <w:szCs w:val="24"/>
          <w:lang w:val="ru-RU"/>
        </w:rPr>
        <w:t>қоры</w:t>
      </w:r>
      <w:proofErr w:type="spellEnd"/>
      <w:r w:rsidRPr="008A6EDD">
        <w:rPr>
          <w:rFonts w:ascii="Times New Roman" w:hAnsi="Times New Roman" w:cs="Times New Roman"/>
          <w:sz w:val="24"/>
          <w:szCs w:val="24"/>
          <w:lang w:val="ru-RU"/>
        </w:rPr>
        <w:t>, 2019.- 736 б.</w:t>
      </w:r>
    </w:p>
    <w:p w14:paraId="6CBD272A" w14:textId="77777777" w:rsidR="008A6EDD" w:rsidRDefault="008A6EDD" w:rsidP="008A6ED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8A6EDD">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2F946035" w14:textId="77777777" w:rsidR="008A6EDD" w:rsidRDefault="008A6EDD" w:rsidP="008A6EDD">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8A6EDD">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8A6EDD">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8A6EDD">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hyperlink r:id="rId5" w:history="1">
        <w:r w:rsidRPr="008A6EDD">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6A3BA519" w14:textId="77777777" w:rsidR="008A6EDD" w:rsidRDefault="008A6EDD" w:rsidP="008A6EDD">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8A6EDD">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8A6EDD">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0D3993BD" w14:textId="77777777" w:rsidR="008A6EDD" w:rsidRDefault="008A6EDD" w:rsidP="008A6EDD">
      <w:pPr>
        <w:spacing w:after="0" w:line="240" w:lineRule="auto"/>
        <w:rPr>
          <w:rFonts w:ascii="Times New Roman" w:eastAsiaTheme="minorHAnsi" w:hAnsi="Times New Roman" w:cs="Times New Roman"/>
          <w:sz w:val="24"/>
          <w:szCs w:val="24"/>
          <w:lang w:val="ru-RU"/>
        </w:rPr>
      </w:pPr>
      <w:r w:rsidRPr="008A6EDD">
        <w:rPr>
          <w:rFonts w:ascii="Times New Roman" w:hAnsi="Times New Roman" w:cs="Times New Roman"/>
          <w:sz w:val="24"/>
          <w:szCs w:val="24"/>
          <w:lang w:val="ru-RU"/>
        </w:rPr>
        <w:t>2</w:t>
      </w:r>
      <w:r>
        <w:rPr>
          <w:rFonts w:ascii="Times New Roman" w:hAnsi="Times New Roman" w:cs="Times New Roman"/>
          <w:sz w:val="24"/>
          <w:szCs w:val="24"/>
          <w:lang w:val="kk-KZ"/>
        </w:rPr>
        <w:t>3</w:t>
      </w:r>
      <w:r w:rsidRPr="008A6EDD">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8A6EDD">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8A6EDD">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8A6EDD">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8A6EDD">
        <w:rPr>
          <w:rFonts w:ascii="Times New Roman" w:hAnsi="Times New Roman" w:cs="Times New Roman"/>
          <w:sz w:val="24"/>
          <w:szCs w:val="24"/>
          <w:lang w:val="ru-RU"/>
        </w:rPr>
        <w:t>.</w:t>
      </w:r>
    </w:p>
    <w:p w14:paraId="74E58376" w14:textId="77777777" w:rsidR="008A6EDD" w:rsidRDefault="008A6EDD" w:rsidP="008A6EDD">
      <w:pPr>
        <w:spacing w:after="0" w:line="240" w:lineRule="auto"/>
        <w:rPr>
          <w:rFonts w:ascii="Times New Roman" w:hAnsi="Times New Roman" w:cs="Times New Roman"/>
          <w:sz w:val="24"/>
          <w:szCs w:val="24"/>
          <w:lang w:val="kk-KZ"/>
        </w:rPr>
      </w:pPr>
      <w:r w:rsidRPr="008A6EDD">
        <w:rPr>
          <w:rFonts w:ascii="Times New Roman" w:hAnsi="Times New Roman" w:cs="Times New Roman"/>
          <w:sz w:val="24"/>
          <w:szCs w:val="24"/>
          <w:lang w:val="ru-RU"/>
        </w:rPr>
        <w:t>2</w:t>
      </w:r>
      <w:r>
        <w:rPr>
          <w:rFonts w:ascii="Times New Roman" w:hAnsi="Times New Roman" w:cs="Times New Roman"/>
          <w:sz w:val="24"/>
          <w:szCs w:val="24"/>
          <w:lang w:val="kk-KZ"/>
        </w:rPr>
        <w:t>4</w:t>
      </w:r>
      <w:r w:rsidRPr="008A6EDD">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23F142DA" w14:textId="77777777" w:rsidR="008A6EDD" w:rsidRDefault="008A6EDD" w:rsidP="008A6EDD">
      <w:pPr>
        <w:spacing w:after="0" w:line="240" w:lineRule="auto"/>
        <w:rPr>
          <w:rFonts w:ascii="Times New Roman" w:hAnsi="Times New Roman" w:cs="Times New Roman"/>
          <w:sz w:val="24"/>
          <w:szCs w:val="24"/>
          <w:lang w:val="kk-KZ"/>
        </w:rPr>
      </w:pPr>
      <w:r w:rsidRPr="008A6EDD">
        <w:rPr>
          <w:rFonts w:ascii="Times New Roman" w:hAnsi="Times New Roman" w:cs="Times New Roman"/>
          <w:sz w:val="24"/>
          <w:szCs w:val="24"/>
          <w:lang w:val="ru-RU"/>
        </w:rPr>
        <w:t>2</w:t>
      </w:r>
      <w:r>
        <w:rPr>
          <w:rFonts w:ascii="Times New Roman" w:hAnsi="Times New Roman" w:cs="Times New Roman"/>
          <w:sz w:val="24"/>
          <w:szCs w:val="24"/>
          <w:lang w:val="kk-KZ"/>
        </w:rPr>
        <w:t>5</w:t>
      </w:r>
      <w:r w:rsidRPr="008A6EDD">
        <w:rPr>
          <w:rFonts w:ascii="Times New Roman" w:hAnsi="Times New Roman" w:cs="Times New Roman"/>
          <w:sz w:val="24"/>
          <w:szCs w:val="24"/>
          <w:lang w:val="ru-RU"/>
        </w:rPr>
        <w:t xml:space="preserve">. </w:t>
      </w:r>
      <w:proofErr w:type="spellStart"/>
      <w:r w:rsidRPr="008A6EDD">
        <w:rPr>
          <w:rFonts w:ascii="Times New Roman" w:hAnsi="Times New Roman" w:cs="Times New Roman"/>
          <w:sz w:val="24"/>
          <w:szCs w:val="24"/>
          <w:lang w:val="ru-RU"/>
        </w:rPr>
        <w:t>Ружанская</w:t>
      </w:r>
      <w:proofErr w:type="spellEnd"/>
      <w:r w:rsidRPr="008A6EDD">
        <w:rPr>
          <w:rFonts w:ascii="Times New Roman" w:hAnsi="Times New Roman" w:cs="Times New Roman"/>
          <w:sz w:val="24"/>
          <w:szCs w:val="24"/>
          <w:lang w:val="ru-RU"/>
        </w:rPr>
        <w:t>, Л. С.</w:t>
      </w:r>
      <w:r>
        <w:rPr>
          <w:rFonts w:ascii="Times New Roman" w:hAnsi="Times New Roman" w:cs="Times New Roman"/>
          <w:sz w:val="24"/>
          <w:szCs w:val="24"/>
          <w:lang w:val="kk-KZ"/>
        </w:rPr>
        <w:t xml:space="preserve">, Якимова Е.А., Зубакина Д.А. </w:t>
      </w:r>
      <w:r w:rsidRPr="008A6EDD">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799E57C5" w14:textId="77777777" w:rsidR="008A6EDD" w:rsidRDefault="008A6EDD" w:rsidP="008A6EDD">
      <w:pPr>
        <w:spacing w:after="0" w:line="240" w:lineRule="auto"/>
        <w:rPr>
          <w:rFonts w:ascii="Times New Roman" w:hAnsi="Times New Roman" w:cs="Times New Roman"/>
          <w:sz w:val="24"/>
          <w:szCs w:val="24"/>
          <w:lang w:val="ru-RU"/>
        </w:rPr>
      </w:pPr>
      <w:r w:rsidRPr="008A6EDD">
        <w:rPr>
          <w:rFonts w:ascii="Times New Roman" w:hAnsi="Times New Roman" w:cs="Times New Roman"/>
          <w:sz w:val="24"/>
          <w:szCs w:val="24"/>
          <w:lang w:val="ru-RU"/>
        </w:rPr>
        <w:t>2</w:t>
      </w:r>
      <w:r>
        <w:rPr>
          <w:rFonts w:ascii="Times New Roman" w:hAnsi="Times New Roman" w:cs="Times New Roman"/>
          <w:sz w:val="24"/>
          <w:szCs w:val="24"/>
          <w:lang w:val="kk-KZ"/>
        </w:rPr>
        <w:t>6</w:t>
      </w:r>
      <w:r w:rsidRPr="008A6EDD">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8A6EDD">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8A6EDD">
        <w:rPr>
          <w:rFonts w:ascii="Times New Roman" w:hAnsi="Times New Roman" w:cs="Times New Roman"/>
          <w:sz w:val="24"/>
          <w:szCs w:val="24"/>
          <w:lang w:val="ru-RU"/>
        </w:rPr>
        <w:t>.</w:t>
      </w:r>
    </w:p>
    <w:p w14:paraId="4A9A11B5" w14:textId="77777777" w:rsidR="008A6EDD" w:rsidRPr="008A6EDD" w:rsidRDefault="008A6EDD" w:rsidP="008A6EDD">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8A6EDD">
        <w:rPr>
          <w:rFonts w:ascii="Times New Roman" w:hAnsi="Times New Roman" w:cs="Times New Roman"/>
          <w:sz w:val="24"/>
          <w:szCs w:val="24"/>
          <w:lang w:val="ru-RU"/>
        </w:rPr>
        <w:t>2</w:t>
      </w:r>
      <w:r>
        <w:rPr>
          <w:rFonts w:ascii="Times New Roman" w:hAnsi="Times New Roman" w:cs="Times New Roman"/>
          <w:sz w:val="24"/>
          <w:szCs w:val="24"/>
          <w:lang w:val="kk-KZ"/>
        </w:rPr>
        <w:t>7</w:t>
      </w:r>
      <w:r w:rsidRPr="008A6EDD">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hyperlink r:id="rId6" w:history="1">
        <w:r w:rsidRPr="008A6EDD">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w:t>
      </w:r>
      <w:r w:rsidRPr="008A6EDD">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8A6EDD">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8A6EDD">
        <w:rPr>
          <w:rFonts w:ascii="Times New Roman" w:eastAsia="Times New Roman" w:hAnsi="Times New Roman" w:cs="Times New Roman"/>
          <w:color w:val="70778F"/>
          <w:spacing w:val="6"/>
          <w:sz w:val="24"/>
          <w:szCs w:val="24"/>
          <w:lang w:val="ru-RU" w:eastAsia="ru-RU"/>
        </w:rPr>
        <w:br/>
      </w:r>
    </w:p>
    <w:p w14:paraId="13A63163" w14:textId="77777777" w:rsidR="008A6EDD" w:rsidRPr="008A6EDD" w:rsidRDefault="008A6EDD" w:rsidP="008A6EDD">
      <w:pPr>
        <w:rPr>
          <w:rFonts w:ascii="Times New Roman" w:eastAsiaTheme="minorHAnsi" w:hAnsi="Times New Roman" w:cs="Times New Roman"/>
          <w:sz w:val="24"/>
          <w:szCs w:val="24"/>
          <w:lang w:val="ru-RU"/>
        </w:rPr>
      </w:pPr>
    </w:p>
    <w:p w14:paraId="69C15444" w14:textId="77777777" w:rsidR="008A6EDD" w:rsidRDefault="008A6EDD" w:rsidP="008A6EDD">
      <w:pPr>
        <w:rPr>
          <w:rFonts w:ascii="Times New Roman" w:hAnsi="Times New Roman" w:cs="Times New Roman"/>
          <w:b/>
          <w:bCs/>
          <w:sz w:val="24"/>
          <w:szCs w:val="24"/>
          <w:lang w:val="kk-KZ"/>
        </w:rPr>
      </w:pPr>
    </w:p>
    <w:p w14:paraId="38CAA279" w14:textId="77777777" w:rsidR="008A6EDD" w:rsidRDefault="008A6EDD" w:rsidP="008A6EDD">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0C7D9C4" w14:textId="77777777" w:rsidR="008A6EDD" w:rsidRDefault="008A6EDD" w:rsidP="008A6ED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DFA1DEE" w14:textId="77777777" w:rsidR="008A6EDD" w:rsidRDefault="008A6EDD" w:rsidP="008A6ED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1F5AF241" w14:textId="77777777" w:rsidR="008A6EDD" w:rsidRDefault="008A6EDD" w:rsidP="008A6ED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7F0C6354" w14:textId="77777777" w:rsidR="008A6EDD" w:rsidRDefault="008A6EDD" w:rsidP="008A6ED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194B84CE" w14:textId="77777777" w:rsidR="008A6EDD" w:rsidRDefault="008A6EDD" w:rsidP="008A6ED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1328CE9" w14:textId="77777777" w:rsidR="008A6EDD" w:rsidRDefault="008A6EDD" w:rsidP="008A6ED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B54715B" w14:textId="77777777" w:rsidR="008A6EDD" w:rsidRDefault="008A6EDD" w:rsidP="008A6EDD">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418D7811" w14:textId="77777777" w:rsidR="008A6EDD" w:rsidRDefault="008A6EDD" w:rsidP="008A6EDD">
      <w:pPr>
        <w:rPr>
          <w:rFonts w:ascii="Times New Roman" w:hAnsi="Times New Roman" w:cs="Times New Roman"/>
          <w:b/>
          <w:bCs/>
          <w:color w:val="000000"/>
          <w:sz w:val="20"/>
          <w:szCs w:val="20"/>
          <w:lang w:val="kk-KZ"/>
        </w:rPr>
      </w:pPr>
    </w:p>
    <w:p w14:paraId="6B43F881" w14:textId="77777777" w:rsidR="008A6EDD" w:rsidRDefault="008A6EDD" w:rsidP="008A6EDD">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29A16A98" w14:textId="77777777" w:rsidR="008A6EDD" w:rsidRDefault="008A6EDD" w:rsidP="008A6EDD">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0" w:name="_Hlk186465122"/>
      <w:r>
        <w:fldChar w:fldCharType="begin"/>
      </w:r>
      <w:r w:rsidRPr="008A6EDD">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0"/>
    </w:p>
    <w:p w14:paraId="30831B44" w14:textId="77777777" w:rsidR="008A6EDD" w:rsidRDefault="008A6EDD" w:rsidP="008A6EDD">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7"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30B9D592" w14:textId="77777777" w:rsidR="008A6EDD" w:rsidRDefault="008A6EDD" w:rsidP="008A6EDD">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8" w:history="1">
        <w:r>
          <w:rPr>
            <w:rStyle w:val="ac"/>
            <w:rFonts w:ascii="Times New Roman" w:hAnsi="Times New Roman" w:cs="Times New Roman"/>
            <w:sz w:val="20"/>
            <w:szCs w:val="20"/>
            <w:shd w:val="clear" w:color="auto" w:fill="FFFFFF"/>
          </w:rPr>
          <w:t>https://journals.csu.ru/index.php/management/article/view/1614</w:t>
        </w:r>
      </w:hyperlink>
    </w:p>
    <w:p w14:paraId="64432205" w14:textId="77777777" w:rsidR="008A6EDD" w:rsidRDefault="008A6EDD" w:rsidP="008A6EDD">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7E7D0DCD" w14:textId="77777777" w:rsidR="008A6EDD" w:rsidRDefault="008A6EDD" w:rsidP="008A6EDD">
      <w:pPr>
        <w:spacing w:after="0" w:line="240" w:lineRule="auto"/>
        <w:rPr>
          <w:rFonts w:ascii="Times New Roman" w:eastAsia="Times New Roman" w:hAnsi="Times New Roman" w:cs="Times New Roman"/>
          <w:b/>
          <w:bCs/>
          <w:color w:val="000000" w:themeColor="text1"/>
          <w:sz w:val="20"/>
          <w:szCs w:val="20"/>
          <w:lang w:val="en-GB"/>
        </w:rPr>
      </w:pPr>
    </w:p>
    <w:p w14:paraId="1E877892" w14:textId="77777777" w:rsidR="008A6EDD" w:rsidRDefault="008A6EDD" w:rsidP="008A6EDD">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4E293FB2" w14:textId="77777777" w:rsidR="008A6EDD" w:rsidRDefault="008A6EDD" w:rsidP="008A6EDD">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1F7D7485" w14:textId="77777777" w:rsidR="008A6EDD" w:rsidRDefault="008A6EDD" w:rsidP="008A6EDD">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lastRenderedPageBreak/>
        <w:t>2.  Дәріс залы - 220</w:t>
      </w:r>
    </w:p>
    <w:p w14:paraId="1DC8EB65" w14:textId="77777777" w:rsidR="00FB1736" w:rsidRPr="008A6EDD" w:rsidRDefault="00FB1736">
      <w:pPr>
        <w:rPr>
          <w:lang w:val="kk-KZ"/>
        </w:rPr>
      </w:pPr>
    </w:p>
    <w:sectPr w:rsidR="00FB1736" w:rsidRPr="008A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5459205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167796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2F"/>
    <w:rsid w:val="00061783"/>
    <w:rsid w:val="00537ABF"/>
    <w:rsid w:val="005D03BB"/>
    <w:rsid w:val="005D5DC3"/>
    <w:rsid w:val="00605148"/>
    <w:rsid w:val="0080217D"/>
    <w:rsid w:val="00887595"/>
    <w:rsid w:val="008A6EDD"/>
    <w:rsid w:val="00901B5A"/>
    <w:rsid w:val="00A81AC9"/>
    <w:rsid w:val="00B32B7A"/>
    <w:rsid w:val="00B71C12"/>
    <w:rsid w:val="00E55720"/>
    <w:rsid w:val="00FA262F"/>
    <w:rsid w:val="00FB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C36E"/>
  <w15:chartTrackingRefBased/>
  <w15:docId w15:val="{94EF4C90-2807-4940-8F19-AE5B69CA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B5A"/>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FA262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FA262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FA262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FA262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FA262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FA262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FA262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FA262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FA262F"/>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2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A262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A262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A262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A262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A26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262F"/>
    <w:rPr>
      <w:rFonts w:eastAsiaTheme="majorEastAsia" w:cstheme="majorBidi"/>
      <w:color w:val="595959" w:themeColor="text1" w:themeTint="A6"/>
    </w:rPr>
  </w:style>
  <w:style w:type="character" w:customStyle="1" w:styleId="80">
    <w:name w:val="Заголовок 8 Знак"/>
    <w:basedOn w:val="a0"/>
    <w:link w:val="8"/>
    <w:uiPriority w:val="9"/>
    <w:semiHidden/>
    <w:rsid w:val="00FA26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262F"/>
    <w:rPr>
      <w:rFonts w:eastAsiaTheme="majorEastAsia" w:cstheme="majorBidi"/>
      <w:color w:val="272727" w:themeColor="text1" w:themeTint="D8"/>
    </w:rPr>
  </w:style>
  <w:style w:type="paragraph" w:styleId="a3">
    <w:name w:val="Title"/>
    <w:basedOn w:val="a"/>
    <w:next w:val="a"/>
    <w:link w:val="a4"/>
    <w:uiPriority w:val="10"/>
    <w:qFormat/>
    <w:rsid w:val="00FA262F"/>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FA2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2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FA26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262F"/>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FA262F"/>
    <w:rPr>
      <w:i/>
      <w:iCs/>
      <w:color w:val="404040" w:themeColor="text1" w:themeTint="BF"/>
    </w:rPr>
  </w:style>
  <w:style w:type="paragraph" w:styleId="a7">
    <w:name w:val="List Paragraph"/>
    <w:basedOn w:val="a"/>
    <w:uiPriority w:val="34"/>
    <w:qFormat/>
    <w:rsid w:val="00FA262F"/>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FA262F"/>
    <w:rPr>
      <w:i/>
      <w:iCs/>
      <w:color w:val="0F4761" w:themeColor="accent1" w:themeShade="BF"/>
    </w:rPr>
  </w:style>
  <w:style w:type="paragraph" w:styleId="a9">
    <w:name w:val="Intense Quote"/>
    <w:basedOn w:val="a"/>
    <w:next w:val="a"/>
    <w:link w:val="aa"/>
    <w:uiPriority w:val="30"/>
    <w:qFormat/>
    <w:rsid w:val="00FA262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FA262F"/>
    <w:rPr>
      <w:i/>
      <w:iCs/>
      <w:color w:val="0F4761" w:themeColor="accent1" w:themeShade="BF"/>
    </w:rPr>
  </w:style>
  <w:style w:type="character" w:styleId="ab">
    <w:name w:val="Intense Reference"/>
    <w:basedOn w:val="a0"/>
    <w:uiPriority w:val="32"/>
    <w:qFormat/>
    <w:rsid w:val="00FA262F"/>
    <w:rPr>
      <w:b/>
      <w:bCs/>
      <w:smallCaps/>
      <w:color w:val="0F4761" w:themeColor="accent1" w:themeShade="BF"/>
      <w:spacing w:val="5"/>
    </w:rPr>
  </w:style>
  <w:style w:type="character" w:styleId="ac">
    <w:name w:val="Hyperlink"/>
    <w:basedOn w:val="a0"/>
    <w:uiPriority w:val="99"/>
    <w:semiHidden/>
    <w:unhideWhenUsed/>
    <w:rsid w:val="00E55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834576">
      <w:bodyDiv w:val="1"/>
      <w:marLeft w:val="0"/>
      <w:marRight w:val="0"/>
      <w:marTop w:val="0"/>
      <w:marBottom w:val="0"/>
      <w:divBdr>
        <w:top w:val="none" w:sz="0" w:space="0" w:color="auto"/>
        <w:left w:val="none" w:sz="0" w:space="0" w:color="auto"/>
        <w:bottom w:val="none" w:sz="0" w:space="0" w:color="auto"/>
        <w:right w:val="none" w:sz="0" w:space="0" w:color="auto"/>
      </w:divBdr>
    </w:div>
    <w:div w:id="1613782627">
      <w:bodyDiv w:val="1"/>
      <w:marLeft w:val="0"/>
      <w:marRight w:val="0"/>
      <w:marTop w:val="0"/>
      <w:marBottom w:val="0"/>
      <w:divBdr>
        <w:top w:val="none" w:sz="0" w:space="0" w:color="auto"/>
        <w:left w:val="none" w:sz="0" w:space="0" w:color="auto"/>
        <w:bottom w:val="none" w:sz="0" w:space="0" w:color="auto"/>
        <w:right w:val="none" w:sz="0" w:space="0" w:color="auto"/>
      </w:divBdr>
    </w:div>
    <w:div w:id="18341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csu.ru/index.php/management/article/view/1614" TargetMode="External"/><Relationship Id="rId3" Type="http://schemas.openxmlformats.org/officeDocument/2006/relationships/settings" Target="settings.xml"/><Relationship Id="rId7" Type="http://schemas.openxmlformats.org/officeDocument/2006/relationships/hyperlink" Target="https://urait.ru/bcode/5444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ublish&amp;id=911" TargetMode="External"/><Relationship Id="rId5" Type="http://schemas.openxmlformats.org/officeDocument/2006/relationships/hyperlink" Target="https://www.flip.kz/descript?cat=publish&amp;id=9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2312</Words>
  <Characters>13183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7</cp:revision>
  <dcterms:created xsi:type="dcterms:W3CDTF">2024-12-22T06:00:00Z</dcterms:created>
  <dcterms:modified xsi:type="dcterms:W3CDTF">2025-01-03T11:47:00Z</dcterms:modified>
</cp:coreProperties>
</file>